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894D743">
      <w:pPr>
        <w:ind w:left="482" w:hanging="482" w:hangingChars="150"/>
        <w:jc w:val="left"/>
        <w:rPr>
          <w:rFonts w:asciiTheme="majorEastAsia" w:hAnsiTheme="majorEastAsia" w:eastAsiaTheme="majorEastAsia"/>
          <w:b/>
          <w:bCs/>
          <w:sz w:val="32"/>
          <w:szCs w:val="32"/>
        </w:rPr>
      </w:pPr>
      <w:r>
        <w:rPr>
          <w:rFonts w:hint="eastAsia" w:cs="宋体" w:asciiTheme="majorEastAsia" w:hAnsiTheme="majorEastAsia" w:eastAsiaTheme="majorEastAsia"/>
          <w:b/>
          <w:bCs/>
          <w:sz w:val="32"/>
          <w:szCs w:val="32"/>
        </w:rPr>
        <w:t>根管长度测量仪（进口）：</w:t>
      </w:r>
    </w:p>
    <w:p w14:paraId="6CF567A8">
      <w:pPr>
        <w:ind w:left="480" w:hanging="480" w:hangingChars="150"/>
        <w:rPr>
          <w:rFonts w:asciiTheme="minorEastAsia" w:hAnsiTheme="minorEastAsia"/>
          <w:sz w:val="32"/>
          <w:szCs w:val="32"/>
          <w:highlight w:val="none"/>
        </w:rPr>
      </w:pPr>
      <w:bookmarkStart w:id="1" w:name="_GoBack"/>
      <w:r>
        <w:rPr>
          <w:rFonts w:hint="eastAsia" w:asciiTheme="minorEastAsia" w:hAnsiTheme="minorEastAsia"/>
          <w:sz w:val="32"/>
          <w:szCs w:val="32"/>
          <w:highlight w:val="none"/>
        </w:rPr>
        <w:t>一、用途：用于准备测量根管工作长度，定位根尖孔位置</w:t>
      </w:r>
    </w:p>
    <w:p w14:paraId="3057F44D">
      <w:pPr>
        <w:ind w:left="640" w:hanging="640" w:hangingChars="200"/>
        <w:rPr>
          <w:rFonts w:asciiTheme="minorEastAsia" w:hAnsiTheme="minorEastAsia"/>
          <w:sz w:val="32"/>
          <w:szCs w:val="32"/>
          <w:highlight w:val="none"/>
        </w:rPr>
      </w:pPr>
      <w:r>
        <w:rPr>
          <w:rFonts w:hint="eastAsia" w:asciiTheme="minorEastAsia" w:hAnsiTheme="minorEastAsia"/>
          <w:sz w:val="32"/>
          <w:szCs w:val="32"/>
          <w:highlight w:val="none"/>
        </w:rPr>
        <w:t>二、配件组成：主机、充电器、测量电缆、唇夹、连接钩、连接叉、保修证、</w:t>
      </w:r>
      <w:r>
        <w:rPr>
          <w:rFonts w:hint="eastAsia" w:cs="宋体" w:asciiTheme="minorEastAsia" w:hAnsiTheme="minorEastAsia"/>
          <w:color w:val="000000"/>
          <w:kern w:val="0"/>
          <w:sz w:val="32"/>
          <w:szCs w:val="32"/>
          <w:highlight w:val="none"/>
        </w:rPr>
        <w:t>原版产品说明书及译文</w:t>
      </w:r>
    </w:p>
    <w:p w14:paraId="2A2A2895">
      <w:pPr>
        <w:ind w:left="480" w:hanging="480" w:hangingChars="150"/>
        <w:rPr>
          <w:rFonts w:asciiTheme="minorEastAsia" w:hAnsiTheme="minorEastAsia"/>
          <w:sz w:val="32"/>
          <w:szCs w:val="32"/>
          <w:highlight w:val="none"/>
        </w:rPr>
      </w:pPr>
      <w:r>
        <w:rPr>
          <w:rFonts w:hint="eastAsia" w:asciiTheme="minorEastAsia" w:hAnsiTheme="minorEastAsia"/>
          <w:sz w:val="32"/>
          <w:szCs w:val="32"/>
          <w:highlight w:val="none"/>
        </w:rPr>
        <w:t>三、技术规格及功能要求</w:t>
      </w:r>
    </w:p>
    <w:p w14:paraId="4DC0F634">
      <w:pPr>
        <w:ind w:left="283" w:leftChars="135" w:firstLine="1"/>
        <w:rPr>
          <w:rFonts w:asciiTheme="minorEastAsia" w:hAnsiTheme="minorEastAsia"/>
          <w:color w:val="000000" w:themeColor="text1"/>
          <w:sz w:val="32"/>
          <w:szCs w:val="32"/>
          <w:highlight w:val="none"/>
          <w14:textFill>
            <w14:solidFill>
              <w14:schemeClr w14:val="tx1"/>
            </w14:solidFill>
          </w14:textFill>
        </w:rPr>
      </w:pPr>
      <w:r>
        <w:rPr>
          <w:rFonts w:asciiTheme="minorEastAsia" w:hAnsiTheme="minorEastAsia"/>
          <w:color w:val="000000" w:themeColor="text1"/>
          <w:sz w:val="32"/>
          <w:szCs w:val="32"/>
          <w:highlight w:val="none"/>
          <w14:textFill>
            <w14:solidFill>
              <w14:schemeClr w14:val="tx1"/>
            </w14:solidFill>
          </w14:textFill>
        </w:rPr>
        <w:t>1.</w:t>
      </w:r>
      <w:r>
        <w:rPr>
          <w:rFonts w:hint="eastAsia" w:asciiTheme="minorEastAsia" w:hAnsiTheme="minorEastAsia"/>
          <w:color w:val="000000" w:themeColor="text1"/>
          <w:sz w:val="32"/>
          <w:szCs w:val="32"/>
          <w:highlight w:val="none"/>
          <w14:textFill>
            <w14:solidFill>
              <w14:schemeClr w14:val="tx1"/>
            </w14:solidFill>
          </w14:textFill>
        </w:rPr>
        <w:t>使用</w:t>
      </w:r>
      <w:r>
        <w:rPr>
          <w:rFonts w:asciiTheme="minorEastAsia" w:hAnsiTheme="minorEastAsia"/>
          <w:color w:val="000000" w:themeColor="text1"/>
          <w:sz w:val="32"/>
          <w:szCs w:val="32"/>
          <w:highlight w:val="none"/>
          <w14:textFill>
            <w14:solidFill>
              <w14:schemeClr w14:val="tx1"/>
            </w14:solidFill>
          </w14:textFill>
        </w:rPr>
        <w:t>TFT</w:t>
      </w:r>
      <w:r>
        <w:rPr>
          <w:rFonts w:hint="eastAsia" w:asciiTheme="minorEastAsia" w:hAnsiTheme="minorEastAsia"/>
          <w:color w:val="000000" w:themeColor="text1"/>
          <w:sz w:val="32"/>
          <w:szCs w:val="32"/>
          <w:highlight w:val="none"/>
          <w14:textFill>
            <w14:solidFill>
              <w14:schemeClr w14:val="tx1"/>
            </w14:solidFill>
          </w14:textFill>
        </w:rPr>
        <w:t>彩色显示屏，界面清晰简洁</w:t>
      </w:r>
    </w:p>
    <w:p w14:paraId="26FE4982">
      <w:pPr>
        <w:ind w:left="283" w:leftChars="135" w:firstLine="1"/>
        <w:rPr>
          <w:rFonts w:asciiTheme="minorEastAsia" w:hAnsiTheme="minorEastAsia"/>
          <w:color w:val="000000" w:themeColor="text1"/>
          <w:sz w:val="32"/>
          <w:szCs w:val="32"/>
          <w:highlight w:val="none"/>
          <w14:textFill>
            <w14:solidFill>
              <w14:schemeClr w14:val="tx1"/>
            </w14:solidFill>
          </w14:textFill>
        </w:rPr>
      </w:pPr>
      <w:r>
        <w:rPr>
          <w:rFonts w:asciiTheme="minorEastAsia" w:hAnsiTheme="minorEastAsia"/>
          <w:color w:val="000000" w:themeColor="text1"/>
          <w:sz w:val="32"/>
          <w:szCs w:val="32"/>
          <w:highlight w:val="none"/>
          <w14:textFill>
            <w14:solidFill>
              <w14:schemeClr w14:val="tx1"/>
            </w14:solidFill>
          </w14:textFill>
        </w:rPr>
        <w:t>2.</w:t>
      </w:r>
      <w:r>
        <w:rPr>
          <w:rFonts w:hint="eastAsia" w:asciiTheme="minorEastAsia" w:hAnsiTheme="minorEastAsia"/>
          <w:color w:val="000000" w:themeColor="text1"/>
          <w:sz w:val="32"/>
          <w:szCs w:val="32"/>
          <w:highlight w:val="none"/>
          <w14:textFill>
            <w14:solidFill>
              <w14:schemeClr w14:val="tx1"/>
            </w14:solidFill>
          </w14:textFill>
        </w:rPr>
        <w:t>具有DR’S CHOICE根尖定位线功能，能自定义医生习惯的根尖位置</w:t>
      </w:r>
    </w:p>
    <w:p w14:paraId="24A29872">
      <w:pPr>
        <w:ind w:left="283" w:leftChars="135" w:firstLine="1"/>
        <w:rPr>
          <w:rFonts w:cs="宋体" w:asciiTheme="minorEastAsia" w:hAnsiTheme="minorEastAsia"/>
          <w:color w:val="000000" w:themeColor="text1"/>
          <w:kern w:val="0"/>
          <w:sz w:val="32"/>
          <w:szCs w:val="32"/>
          <w:highlight w:val="none"/>
          <w14:textFill>
            <w14:solidFill>
              <w14:schemeClr w14:val="tx1"/>
            </w14:solidFill>
          </w14:textFill>
        </w:rPr>
      </w:pPr>
      <w:r>
        <w:rPr>
          <w:rFonts w:hint="eastAsia" w:cs="宋体" w:asciiTheme="minorEastAsia" w:hAnsiTheme="minorEastAsia"/>
          <w:color w:val="000000" w:themeColor="text1"/>
          <w:kern w:val="0"/>
          <w:sz w:val="32"/>
          <w:szCs w:val="32"/>
          <w:highlight w:val="none"/>
          <w14:textFill>
            <w14:solidFill>
              <w14:schemeClr w14:val="tx1"/>
            </w14:solidFill>
          </w14:textFill>
        </w:rPr>
        <w:t>3</w:t>
      </w:r>
      <w:r>
        <w:rPr>
          <w:rFonts w:cs="宋体" w:asciiTheme="minorEastAsia" w:hAnsiTheme="minorEastAsia"/>
          <w:color w:val="000000" w:themeColor="text1"/>
          <w:kern w:val="0"/>
          <w:sz w:val="32"/>
          <w:szCs w:val="32"/>
          <w:highlight w:val="none"/>
          <w14:textFill>
            <w14:solidFill>
              <w14:schemeClr w14:val="tx1"/>
            </w14:solidFill>
          </w14:textFill>
        </w:rPr>
        <w:t>.</w:t>
      </w:r>
      <w:r>
        <w:rPr>
          <w:rFonts w:hint="eastAsia" w:cs="宋体" w:asciiTheme="minorEastAsia" w:hAnsiTheme="minorEastAsia"/>
          <w:color w:val="000000" w:themeColor="text1"/>
          <w:kern w:val="0"/>
          <w:sz w:val="32"/>
          <w:szCs w:val="32"/>
          <w:highlight w:val="none"/>
          <w14:textFill>
            <w14:solidFill>
              <w14:schemeClr w14:val="tx1"/>
            </w14:solidFill>
          </w14:textFill>
        </w:rPr>
        <w:t>具备演示模式，可利用内置的演示模式熟悉设备和演示设备操作</w:t>
      </w:r>
    </w:p>
    <w:p w14:paraId="6500844E">
      <w:pPr>
        <w:pStyle w:val="2"/>
        <w:ind w:left="283" w:leftChars="135" w:firstLine="1"/>
        <w:rPr>
          <w:rFonts w:asciiTheme="minorEastAsia" w:hAnsiTheme="minorEastAsia"/>
          <w:color w:val="000000" w:themeColor="text1"/>
          <w:sz w:val="32"/>
          <w:szCs w:val="32"/>
          <w:highlight w:val="none"/>
          <w14:textFill>
            <w14:solidFill>
              <w14:schemeClr w14:val="tx1"/>
            </w14:solidFill>
          </w14:textFill>
        </w:rPr>
      </w:pPr>
      <w:r>
        <w:rPr>
          <w:rFonts w:asciiTheme="minorEastAsia" w:hAnsiTheme="minorEastAsia"/>
          <w:color w:val="000000" w:themeColor="text1"/>
          <w:sz w:val="32"/>
          <w:szCs w:val="32"/>
          <w:highlight w:val="none"/>
          <w14:textFill>
            <w14:solidFill>
              <w14:schemeClr w14:val="tx1"/>
            </w14:solidFill>
          </w14:textFill>
        </w:rPr>
        <w:t>4</w:t>
      </w:r>
      <w:r>
        <w:rPr>
          <w:rFonts w:hint="eastAsia" w:asciiTheme="minorEastAsia" w:hAnsiTheme="minorEastAsia"/>
          <w:color w:val="000000" w:themeColor="text1"/>
          <w:sz w:val="32"/>
          <w:szCs w:val="32"/>
          <w:highlight w:val="none"/>
          <w14:textFill>
            <w14:solidFill>
              <w14:schemeClr w14:val="tx1"/>
            </w14:solidFill>
          </w14:textFill>
        </w:rPr>
        <w:t>．多频比值法根尖定位技术，可显示根管冠三分之一，中三分之一，根尖三分之一，根尖区可放大显示</w:t>
      </w:r>
    </w:p>
    <w:p w14:paraId="23B9EC5A">
      <w:pPr>
        <w:ind w:left="283" w:leftChars="135" w:firstLine="1"/>
        <w:rPr>
          <w:rFonts w:cs="宋体" w:asciiTheme="minorEastAsia" w:hAnsiTheme="minorEastAsia"/>
          <w:color w:val="000000" w:themeColor="text1"/>
          <w:kern w:val="0"/>
          <w:sz w:val="32"/>
          <w:szCs w:val="32"/>
          <w:highlight w:val="none"/>
          <w14:textFill>
            <w14:solidFill>
              <w14:schemeClr w14:val="tx1"/>
            </w14:solidFill>
          </w14:textFill>
        </w:rPr>
      </w:pPr>
      <w:r>
        <w:rPr>
          <w:rFonts w:cs="宋体" w:asciiTheme="minorEastAsia" w:hAnsiTheme="minorEastAsia"/>
          <w:color w:val="000000" w:themeColor="text1"/>
          <w:kern w:val="0"/>
          <w:sz w:val="32"/>
          <w:szCs w:val="32"/>
          <w:highlight w:val="none"/>
          <w14:textFill>
            <w14:solidFill>
              <w14:schemeClr w14:val="tx1"/>
            </w14:solidFill>
          </w14:textFill>
        </w:rPr>
        <w:t>5. 有自动关闭功能</w:t>
      </w:r>
      <w:r>
        <w:rPr>
          <w:rFonts w:hint="eastAsia" w:cs="宋体" w:asciiTheme="minorEastAsia" w:hAnsiTheme="minorEastAsia"/>
          <w:color w:val="000000" w:themeColor="text1"/>
          <w:kern w:val="0"/>
          <w:sz w:val="32"/>
          <w:szCs w:val="32"/>
          <w:highlight w:val="none"/>
          <w14:textFill>
            <w14:solidFill>
              <w14:schemeClr w14:val="tx1"/>
            </w14:solidFill>
          </w14:textFill>
        </w:rPr>
        <w:t>，</w:t>
      </w:r>
      <w:r>
        <w:rPr>
          <w:rFonts w:cs="宋体" w:asciiTheme="minorEastAsia" w:hAnsiTheme="minorEastAsia"/>
          <w:color w:val="000000" w:themeColor="text1"/>
          <w:kern w:val="0"/>
          <w:sz w:val="32"/>
          <w:szCs w:val="32"/>
          <w:highlight w:val="none"/>
          <w14:textFill>
            <w14:solidFill>
              <w14:schemeClr w14:val="tx1"/>
            </w14:solidFill>
          </w14:textFill>
        </w:rPr>
        <w:t>超过时间</w:t>
      </w:r>
      <w:r>
        <w:rPr>
          <w:rFonts w:hint="eastAsia" w:cs="宋体" w:asciiTheme="minorEastAsia" w:hAnsiTheme="minorEastAsia"/>
          <w:color w:val="000000" w:themeColor="text1"/>
          <w:kern w:val="0"/>
          <w:sz w:val="32"/>
          <w:szCs w:val="32"/>
          <w:highlight w:val="none"/>
          <w14:textFill>
            <w14:solidFill>
              <w14:schemeClr w14:val="tx1"/>
            </w14:solidFill>
          </w14:textFill>
        </w:rPr>
        <w:t>未使用自动关闭</w:t>
      </w:r>
    </w:p>
    <w:p w14:paraId="5A911D94">
      <w:pPr>
        <w:pStyle w:val="2"/>
        <w:ind w:left="283" w:leftChars="135" w:firstLine="1"/>
        <w:rPr>
          <w:rFonts w:asciiTheme="minorEastAsia" w:hAnsiTheme="minorEastAsia"/>
          <w:color w:val="000000" w:themeColor="text1"/>
          <w:sz w:val="32"/>
          <w:szCs w:val="32"/>
          <w:highlight w:val="none"/>
          <w14:textFill>
            <w14:solidFill>
              <w14:schemeClr w14:val="tx1"/>
            </w14:solidFill>
          </w14:textFill>
        </w:rPr>
      </w:pPr>
      <w:r>
        <w:rPr>
          <w:rFonts w:hint="eastAsia" w:asciiTheme="minorEastAsia" w:hAnsiTheme="minorEastAsia"/>
          <w:color w:val="000000" w:themeColor="text1"/>
          <w:sz w:val="32"/>
          <w:szCs w:val="32"/>
          <w:highlight w:val="none"/>
          <w14:textFill>
            <w14:solidFill>
              <w14:schemeClr w14:val="tx1"/>
            </w14:solidFill>
          </w14:textFill>
        </w:rPr>
        <w:t>6</w:t>
      </w:r>
      <w:r>
        <w:rPr>
          <w:rFonts w:asciiTheme="minorEastAsia" w:hAnsiTheme="minorEastAsia"/>
          <w:color w:val="000000" w:themeColor="text1"/>
          <w:sz w:val="32"/>
          <w:szCs w:val="32"/>
          <w:highlight w:val="none"/>
          <w14:textFill>
            <w14:solidFill>
              <w14:schemeClr w14:val="tx1"/>
            </w14:solidFill>
          </w14:textFill>
        </w:rPr>
        <w:t xml:space="preserve">. </w:t>
      </w:r>
      <w:r>
        <w:rPr>
          <w:rFonts w:hint="eastAsia" w:asciiTheme="minorEastAsia" w:hAnsiTheme="minorEastAsia"/>
          <w:color w:val="000000" w:themeColor="text1"/>
          <w:sz w:val="32"/>
          <w:szCs w:val="32"/>
          <w:highlight w:val="none"/>
          <w14:textFill>
            <w14:solidFill>
              <w14:schemeClr w14:val="tx1"/>
            </w14:solidFill>
          </w14:textFill>
        </w:rPr>
        <w:t>根管测量结果稳定可靠</w:t>
      </w:r>
    </w:p>
    <w:p w14:paraId="3CDF486D">
      <w:pPr>
        <w:pStyle w:val="2"/>
        <w:ind w:left="283" w:leftChars="135" w:firstLine="1"/>
        <w:rPr>
          <w:rFonts w:asciiTheme="minorEastAsia" w:hAnsiTheme="minorEastAsia"/>
          <w:color w:val="000000" w:themeColor="text1"/>
          <w:sz w:val="32"/>
          <w:szCs w:val="32"/>
          <w:highlight w:val="none"/>
          <w14:textFill>
            <w14:solidFill>
              <w14:schemeClr w14:val="tx1"/>
            </w14:solidFill>
          </w14:textFill>
        </w:rPr>
      </w:pPr>
      <w:r>
        <w:rPr>
          <w:rFonts w:hint="eastAsia" w:asciiTheme="minorEastAsia" w:hAnsiTheme="minorEastAsia"/>
          <w:color w:val="000000" w:themeColor="text1"/>
          <w:sz w:val="32"/>
          <w:szCs w:val="32"/>
          <w:highlight w:val="none"/>
          <w14:textFill>
            <w14:solidFill>
              <w14:schemeClr w14:val="tx1"/>
            </w14:solidFill>
          </w14:textFill>
        </w:rPr>
        <w:t>7</w:t>
      </w:r>
      <w:r>
        <w:rPr>
          <w:rFonts w:asciiTheme="minorEastAsia" w:hAnsiTheme="minorEastAsia"/>
          <w:color w:val="000000" w:themeColor="text1"/>
          <w:sz w:val="32"/>
          <w:szCs w:val="32"/>
          <w:highlight w:val="none"/>
          <w14:textFill>
            <w14:solidFill>
              <w14:schemeClr w14:val="tx1"/>
            </w14:solidFill>
          </w14:textFill>
        </w:rPr>
        <w:t>. 可折叠放置</w:t>
      </w:r>
    </w:p>
    <w:p w14:paraId="0E5DA4E4">
      <w:pPr>
        <w:pStyle w:val="2"/>
        <w:ind w:left="283" w:leftChars="135" w:firstLine="1"/>
        <w:rPr>
          <w:rFonts w:asciiTheme="minorEastAsia" w:hAnsiTheme="minorEastAsia"/>
          <w:color w:val="000000" w:themeColor="text1"/>
          <w:sz w:val="32"/>
          <w:szCs w:val="32"/>
          <w:highlight w:val="none"/>
          <w14:textFill>
            <w14:solidFill>
              <w14:schemeClr w14:val="tx1"/>
            </w14:solidFill>
          </w14:textFill>
        </w:rPr>
      </w:pPr>
    </w:p>
    <w:p w14:paraId="20A39997">
      <w:pPr>
        <w:pStyle w:val="2"/>
        <w:ind w:left="283" w:leftChars="135" w:firstLine="1"/>
        <w:rPr>
          <w:rFonts w:asciiTheme="minorEastAsia" w:hAnsiTheme="minorEastAsia"/>
          <w:color w:val="000000" w:themeColor="text1"/>
          <w:sz w:val="32"/>
          <w:szCs w:val="32"/>
          <w:highlight w:val="none"/>
          <w14:textFill>
            <w14:solidFill>
              <w14:schemeClr w14:val="tx1"/>
            </w14:solidFill>
          </w14:textFill>
        </w:rPr>
      </w:pPr>
    </w:p>
    <w:p w14:paraId="26542A5B">
      <w:pPr>
        <w:pStyle w:val="2"/>
        <w:ind w:left="283" w:leftChars="135" w:firstLine="1"/>
        <w:rPr>
          <w:rFonts w:asciiTheme="minorEastAsia" w:hAnsiTheme="minorEastAsia"/>
          <w:color w:val="000000" w:themeColor="text1"/>
          <w:sz w:val="32"/>
          <w:szCs w:val="32"/>
          <w:highlight w:val="none"/>
          <w14:textFill>
            <w14:solidFill>
              <w14:schemeClr w14:val="tx1"/>
            </w14:solidFill>
          </w14:textFill>
        </w:rPr>
      </w:pPr>
    </w:p>
    <w:p w14:paraId="12ED8053">
      <w:pPr>
        <w:rPr>
          <w:sz w:val="32"/>
          <w:szCs w:val="32"/>
          <w:highlight w:val="none"/>
        </w:rPr>
      </w:pPr>
    </w:p>
    <w:p w14:paraId="63F8B7F4">
      <w:pPr>
        <w:rPr>
          <w:rFonts w:asciiTheme="majorEastAsia" w:hAnsiTheme="majorEastAsia" w:eastAsiaTheme="majorEastAsia"/>
          <w:b/>
          <w:bCs/>
          <w:sz w:val="32"/>
          <w:szCs w:val="32"/>
          <w:highlight w:val="none"/>
        </w:rPr>
      </w:pPr>
      <w:r>
        <w:rPr>
          <w:rFonts w:hint="eastAsia" w:cs="宋体" w:asciiTheme="majorEastAsia" w:hAnsiTheme="majorEastAsia" w:eastAsiaTheme="majorEastAsia"/>
          <w:b/>
          <w:bCs/>
          <w:sz w:val="32"/>
          <w:szCs w:val="32"/>
          <w:highlight w:val="none"/>
        </w:rPr>
        <w:t>根管马达</w:t>
      </w:r>
    </w:p>
    <w:p w14:paraId="57184D90">
      <w:pPr>
        <w:ind w:left="480" w:hanging="480" w:hangingChars="150"/>
        <w:rPr>
          <w:rFonts w:asciiTheme="minorEastAsia" w:hAnsiTheme="minorEastAsia"/>
          <w:sz w:val="32"/>
          <w:szCs w:val="32"/>
          <w:highlight w:val="none"/>
        </w:rPr>
      </w:pPr>
      <w:bookmarkStart w:id="0" w:name="OLE_LINK7"/>
      <w:r>
        <w:rPr>
          <w:rFonts w:hint="eastAsia" w:asciiTheme="minorEastAsia" w:hAnsiTheme="minorEastAsia"/>
          <w:sz w:val="32"/>
          <w:szCs w:val="32"/>
          <w:highlight w:val="none"/>
        </w:rPr>
        <w:t>一、用途：</w:t>
      </w:r>
      <w:bookmarkEnd w:id="0"/>
      <w:r>
        <w:rPr>
          <w:rFonts w:hint="eastAsia" w:asciiTheme="minorEastAsia" w:hAnsiTheme="minorEastAsia"/>
          <w:sz w:val="32"/>
          <w:szCs w:val="32"/>
          <w:highlight w:val="none"/>
        </w:rPr>
        <w:t>高效、快捷、安全预备根管</w:t>
      </w:r>
    </w:p>
    <w:p w14:paraId="0D87F963">
      <w:pPr>
        <w:pStyle w:val="8"/>
        <w:ind w:left="708" w:leftChars="-1" w:hanging="710" w:hangingChars="222"/>
        <w:rPr>
          <w:rFonts w:asciiTheme="minorEastAsia" w:hAnsiTheme="minorEastAsia"/>
          <w:sz w:val="32"/>
          <w:szCs w:val="32"/>
          <w:highlight w:val="none"/>
        </w:rPr>
      </w:pPr>
      <w:r>
        <w:rPr>
          <w:rFonts w:hint="eastAsia" w:asciiTheme="minorEastAsia" w:hAnsiTheme="minorEastAsia"/>
          <w:sz w:val="32"/>
          <w:szCs w:val="32"/>
          <w:highlight w:val="none"/>
        </w:rPr>
        <w:t>二、配件组成：主机，带线马达手持件及连接器，反角手机，手机支架，F型喷嘴，电源适配器，用户手册</w:t>
      </w:r>
    </w:p>
    <w:p w14:paraId="1CB643E9">
      <w:pPr>
        <w:ind w:left="480" w:hanging="480" w:hangingChars="150"/>
        <w:rPr>
          <w:rFonts w:asciiTheme="minorEastAsia" w:hAnsiTheme="minorEastAsia"/>
          <w:sz w:val="32"/>
          <w:szCs w:val="32"/>
          <w:highlight w:val="none"/>
        </w:rPr>
      </w:pPr>
      <w:r>
        <w:rPr>
          <w:rFonts w:hint="eastAsia" w:asciiTheme="minorEastAsia" w:hAnsiTheme="minorEastAsia"/>
          <w:sz w:val="32"/>
          <w:szCs w:val="32"/>
          <w:highlight w:val="none"/>
        </w:rPr>
        <w:t>三、</w:t>
      </w:r>
      <w:r>
        <w:rPr>
          <w:rFonts w:asciiTheme="minorEastAsia" w:hAnsiTheme="minorEastAsia"/>
          <w:sz w:val="32"/>
          <w:szCs w:val="32"/>
          <w:highlight w:val="none"/>
        </w:rPr>
        <w:t>.</w:t>
      </w:r>
      <w:r>
        <w:rPr>
          <w:rFonts w:hint="eastAsia" w:asciiTheme="minorEastAsia" w:hAnsiTheme="minorEastAsia"/>
          <w:sz w:val="32"/>
          <w:szCs w:val="32"/>
          <w:highlight w:val="none"/>
        </w:rPr>
        <w:t>技术规格和功能要求：</w:t>
      </w:r>
    </w:p>
    <w:p w14:paraId="445C67D1">
      <w:pPr>
        <w:pStyle w:val="2"/>
        <w:numPr>
          <w:ilvl w:val="0"/>
          <w:numId w:val="2"/>
        </w:numPr>
        <w:ind w:left="283" w:leftChars="135" w:firstLine="140" w:firstLineChars="44"/>
        <w:rPr>
          <w:rFonts w:asciiTheme="minorEastAsia" w:hAnsiTheme="minorEastAsia"/>
          <w:sz w:val="32"/>
          <w:szCs w:val="32"/>
          <w:highlight w:val="none"/>
        </w:rPr>
      </w:pPr>
      <w:r>
        <w:rPr>
          <w:rFonts w:hint="eastAsia" w:asciiTheme="minorEastAsia" w:hAnsiTheme="minorEastAsia"/>
          <w:sz w:val="32"/>
          <w:szCs w:val="32"/>
          <w:highlight w:val="none"/>
        </w:rPr>
        <w:t>彩色屏幕，可清晰辨认的锉号显示</w:t>
      </w:r>
    </w:p>
    <w:p w14:paraId="3B08E4CE">
      <w:pPr>
        <w:pStyle w:val="8"/>
        <w:numPr>
          <w:ilvl w:val="0"/>
          <w:numId w:val="2"/>
        </w:numPr>
        <w:ind w:left="283" w:leftChars="135" w:firstLine="140" w:firstLineChars="44"/>
        <w:rPr>
          <w:rFonts w:asciiTheme="minorEastAsia" w:hAnsiTheme="minorEastAsia"/>
          <w:sz w:val="32"/>
          <w:szCs w:val="32"/>
          <w:highlight w:val="none"/>
        </w:rPr>
      </w:pPr>
      <w:r>
        <w:rPr>
          <w:rFonts w:hint="eastAsia" w:asciiTheme="minorEastAsia" w:hAnsiTheme="minorEastAsia"/>
          <w:sz w:val="32"/>
          <w:szCs w:val="32"/>
          <w:highlight w:val="none"/>
        </w:rPr>
        <w:t>无脚踏板，</w:t>
      </w:r>
      <w:r>
        <w:rPr>
          <w:rFonts w:asciiTheme="minorEastAsia" w:hAnsiTheme="minorEastAsia"/>
          <w:sz w:val="32"/>
          <w:szCs w:val="32"/>
          <w:highlight w:val="none"/>
        </w:rPr>
        <w:t>On / Off</w:t>
      </w:r>
      <w:r>
        <w:rPr>
          <w:rFonts w:hint="eastAsia" w:asciiTheme="minorEastAsia" w:hAnsiTheme="minorEastAsia"/>
          <w:sz w:val="32"/>
          <w:szCs w:val="32"/>
          <w:highlight w:val="none"/>
        </w:rPr>
        <w:t>按钮设置在马达手柄上</w:t>
      </w:r>
    </w:p>
    <w:p w14:paraId="6E1FBA2D">
      <w:pPr>
        <w:pStyle w:val="2"/>
        <w:numPr>
          <w:ilvl w:val="0"/>
          <w:numId w:val="2"/>
        </w:numPr>
        <w:ind w:left="283" w:leftChars="135" w:firstLine="140" w:firstLineChars="44"/>
        <w:rPr>
          <w:rFonts w:asciiTheme="minorEastAsia" w:hAnsiTheme="minorEastAsia"/>
          <w:sz w:val="32"/>
          <w:szCs w:val="32"/>
          <w:highlight w:val="none"/>
        </w:rPr>
      </w:pPr>
      <w:r>
        <w:rPr>
          <w:rFonts w:hint="eastAsia" w:asciiTheme="minorEastAsia" w:hAnsiTheme="minorEastAsia"/>
          <w:sz w:val="32"/>
          <w:szCs w:val="32"/>
          <w:highlight w:val="none"/>
        </w:rPr>
        <w:t>微型反角弯机头，提供足够的视野入口</w:t>
      </w:r>
    </w:p>
    <w:p w14:paraId="1605BA98">
      <w:pPr>
        <w:pStyle w:val="2"/>
        <w:numPr>
          <w:ilvl w:val="0"/>
          <w:numId w:val="2"/>
        </w:numPr>
        <w:ind w:left="283" w:leftChars="135" w:firstLine="140" w:firstLineChars="44"/>
        <w:rPr>
          <w:rFonts w:asciiTheme="minorEastAsia" w:hAnsiTheme="minorEastAsia"/>
          <w:sz w:val="32"/>
          <w:szCs w:val="32"/>
          <w:highlight w:val="none"/>
        </w:rPr>
      </w:pPr>
      <w:r>
        <w:rPr>
          <w:rFonts w:hint="eastAsia" w:asciiTheme="minorEastAsia" w:hAnsiTheme="minorEastAsia"/>
          <w:sz w:val="32"/>
          <w:szCs w:val="32"/>
          <w:highlight w:val="none"/>
        </w:rPr>
        <w:t>支持单支锉根管成型，双向旋转，超过设定扭力自动反转</w:t>
      </w:r>
    </w:p>
    <w:p w14:paraId="75588C5D">
      <w:pPr>
        <w:pStyle w:val="8"/>
        <w:numPr>
          <w:ilvl w:val="0"/>
          <w:numId w:val="2"/>
        </w:numPr>
        <w:ind w:left="283" w:leftChars="135" w:firstLine="140" w:firstLineChars="44"/>
        <w:rPr>
          <w:rFonts w:asciiTheme="minorEastAsia" w:hAnsiTheme="minorEastAsia"/>
          <w:sz w:val="32"/>
          <w:szCs w:val="32"/>
          <w:highlight w:val="none"/>
        </w:rPr>
      </w:pPr>
      <w:r>
        <w:rPr>
          <w:rFonts w:hint="eastAsia" w:asciiTheme="minorEastAsia" w:hAnsiTheme="minorEastAsia"/>
          <w:sz w:val="32"/>
          <w:szCs w:val="32"/>
          <w:highlight w:val="none"/>
        </w:rPr>
        <w:t>多个预编程程序，可设置多个个性化程序，广泛适用不同品牌根管锉</w:t>
      </w:r>
    </w:p>
    <w:p w14:paraId="7C7AC63C">
      <w:pPr>
        <w:pStyle w:val="8"/>
        <w:numPr>
          <w:ilvl w:val="0"/>
          <w:numId w:val="2"/>
        </w:numPr>
        <w:ind w:left="283" w:leftChars="135" w:firstLine="140" w:firstLineChars="44"/>
        <w:rPr>
          <w:rFonts w:asciiTheme="minorEastAsia" w:hAnsiTheme="minorEastAsia"/>
          <w:sz w:val="32"/>
          <w:szCs w:val="32"/>
          <w:highlight w:val="none"/>
        </w:rPr>
      </w:pPr>
      <w:r>
        <w:rPr>
          <w:rFonts w:hint="eastAsia" w:asciiTheme="minorEastAsia" w:hAnsiTheme="minorEastAsia"/>
          <w:sz w:val="32"/>
          <w:szCs w:val="32"/>
          <w:highlight w:val="none"/>
        </w:rPr>
        <w:t>产品安全系统稳定，有效安全预备根管，成熟的后勤保障服务</w:t>
      </w:r>
    </w:p>
    <w:p w14:paraId="74DD67F6">
      <w:pPr>
        <w:rPr>
          <w:sz w:val="32"/>
          <w:szCs w:val="32"/>
          <w:highlight w:val="none"/>
        </w:rPr>
      </w:pPr>
    </w:p>
    <w:p w14:paraId="2978F277">
      <w:pPr>
        <w:rPr>
          <w:sz w:val="32"/>
          <w:szCs w:val="32"/>
          <w:highlight w:val="none"/>
        </w:rPr>
      </w:pPr>
      <w:r>
        <w:rPr>
          <w:rFonts w:hint="eastAsia"/>
          <w:sz w:val="32"/>
          <w:szCs w:val="32"/>
          <w:highlight w:val="none"/>
        </w:rPr>
        <w:br w:type="textWrapping"/>
      </w:r>
    </w:p>
    <w:p w14:paraId="5574F5F9">
      <w:pPr>
        <w:rPr>
          <w:rFonts w:ascii="宋体" w:hAnsi="宋体" w:eastAsia="宋体" w:cs="宋体"/>
          <w:sz w:val="32"/>
          <w:szCs w:val="32"/>
          <w:highlight w:val="none"/>
        </w:rPr>
      </w:pPr>
    </w:p>
    <w:p w14:paraId="2074C1BD">
      <w:pPr>
        <w:rPr>
          <w:rFonts w:ascii="宋体" w:hAnsi="宋体" w:eastAsia="宋体" w:cs="宋体"/>
          <w:sz w:val="32"/>
          <w:szCs w:val="32"/>
          <w:highlight w:val="none"/>
        </w:rPr>
      </w:pPr>
    </w:p>
    <w:p w14:paraId="0E99475A">
      <w:pPr>
        <w:rPr>
          <w:rFonts w:cs="宋体" w:asciiTheme="majorEastAsia" w:hAnsiTheme="majorEastAsia" w:eastAsiaTheme="majorEastAsia"/>
          <w:b/>
          <w:bCs/>
          <w:sz w:val="32"/>
          <w:szCs w:val="32"/>
          <w:highlight w:val="none"/>
        </w:rPr>
      </w:pPr>
      <w:r>
        <w:rPr>
          <w:rFonts w:hint="eastAsia" w:cs="宋体" w:asciiTheme="majorEastAsia" w:hAnsiTheme="majorEastAsia" w:eastAsiaTheme="majorEastAsia"/>
          <w:b/>
          <w:bCs/>
          <w:sz w:val="32"/>
          <w:szCs w:val="32"/>
          <w:highlight w:val="none"/>
        </w:rPr>
        <w:t>热牙胶充填系统</w:t>
      </w:r>
    </w:p>
    <w:p w14:paraId="161F932D">
      <w:pPr>
        <w:rPr>
          <w:rFonts w:cs="宋体" w:asciiTheme="minorEastAsia" w:hAnsiTheme="minorEastAsia"/>
          <w:sz w:val="32"/>
          <w:szCs w:val="32"/>
          <w:highlight w:val="none"/>
        </w:rPr>
      </w:pPr>
      <w:r>
        <w:rPr>
          <w:rFonts w:hint="eastAsia" w:cs="宋体" w:asciiTheme="minorEastAsia" w:hAnsiTheme="minorEastAsia"/>
          <w:sz w:val="32"/>
          <w:szCs w:val="32"/>
          <w:highlight w:val="none"/>
        </w:rPr>
        <w:t>该系统包括携热笔和注胶枪两部分</w:t>
      </w:r>
    </w:p>
    <w:p w14:paraId="17C5F7A3">
      <w:pPr>
        <w:pStyle w:val="2"/>
        <w:rPr>
          <w:rFonts w:asciiTheme="minorEastAsia" w:hAnsiTheme="minorEastAsia"/>
          <w:sz w:val="32"/>
          <w:szCs w:val="32"/>
          <w:highlight w:val="none"/>
        </w:rPr>
      </w:pPr>
      <w:r>
        <w:rPr>
          <w:rFonts w:hint="eastAsia" w:asciiTheme="minorEastAsia" w:hAnsiTheme="minorEastAsia"/>
          <w:sz w:val="32"/>
          <w:szCs w:val="32"/>
          <w:highlight w:val="none"/>
        </w:rPr>
        <w:t>携热笔：</w:t>
      </w:r>
    </w:p>
    <w:p w14:paraId="212962FA">
      <w:pPr>
        <w:pStyle w:val="2"/>
        <w:rPr>
          <w:rFonts w:asciiTheme="minorEastAsia" w:hAnsiTheme="minorEastAsia"/>
          <w:sz w:val="32"/>
          <w:szCs w:val="32"/>
          <w:highlight w:val="none"/>
        </w:rPr>
      </w:pPr>
      <w:r>
        <w:rPr>
          <w:rFonts w:hint="eastAsia" w:asciiTheme="minorEastAsia" w:hAnsiTheme="minorEastAsia"/>
          <w:sz w:val="32"/>
          <w:szCs w:val="32"/>
          <w:highlight w:val="none"/>
        </w:rPr>
        <w:t>配件：主机，发热针，充电底座，电源适配器</w:t>
      </w:r>
    </w:p>
    <w:p w14:paraId="6FC8B16C">
      <w:pPr>
        <w:pStyle w:val="2"/>
        <w:rPr>
          <w:rFonts w:asciiTheme="minorEastAsia" w:hAnsiTheme="minorEastAsia"/>
          <w:sz w:val="32"/>
          <w:szCs w:val="32"/>
          <w:highlight w:val="none"/>
        </w:rPr>
      </w:pPr>
      <w:r>
        <w:rPr>
          <w:rFonts w:hint="eastAsia" w:asciiTheme="minorEastAsia" w:hAnsiTheme="minorEastAsia"/>
          <w:sz w:val="32"/>
          <w:szCs w:val="32"/>
          <w:highlight w:val="none"/>
        </w:rPr>
        <w:t>技术规格和功能要求：</w:t>
      </w:r>
    </w:p>
    <w:p w14:paraId="5BEF5752">
      <w:pPr>
        <w:pStyle w:val="2"/>
        <w:numPr>
          <w:ilvl w:val="0"/>
          <w:numId w:val="3"/>
        </w:numPr>
        <w:rPr>
          <w:rFonts w:asciiTheme="minorEastAsia" w:hAnsiTheme="minorEastAsia"/>
          <w:sz w:val="32"/>
          <w:szCs w:val="32"/>
          <w:highlight w:val="none"/>
        </w:rPr>
      </w:pPr>
      <w:r>
        <w:rPr>
          <w:rFonts w:hint="eastAsia" w:asciiTheme="minorEastAsia" w:hAnsiTheme="minorEastAsia"/>
          <w:sz w:val="32"/>
          <w:szCs w:val="32"/>
          <w:highlight w:val="none"/>
        </w:rPr>
        <w:t>无线笔式，</w:t>
      </w:r>
      <w:r>
        <w:rPr>
          <w:rFonts w:hint="eastAsia" w:cs="宋体" w:asciiTheme="minorEastAsia" w:hAnsiTheme="minorEastAsia"/>
          <w:sz w:val="32"/>
          <w:szCs w:val="32"/>
          <w:highlight w:val="none"/>
        </w:rPr>
        <w:t>360°环型开关，开关环包含工作指示灯，有工作提示音，可根据左右手习惯调整屏幕角度</w:t>
      </w:r>
    </w:p>
    <w:p w14:paraId="2870965B">
      <w:pPr>
        <w:pStyle w:val="2"/>
        <w:numPr>
          <w:ilvl w:val="0"/>
          <w:numId w:val="3"/>
        </w:numPr>
        <w:rPr>
          <w:rFonts w:asciiTheme="minorEastAsia" w:hAnsiTheme="minorEastAsia"/>
          <w:sz w:val="32"/>
          <w:szCs w:val="32"/>
          <w:highlight w:val="none"/>
        </w:rPr>
      </w:pPr>
      <w:r>
        <w:rPr>
          <w:rFonts w:hint="eastAsia" w:cs="宋体" w:asciiTheme="minorEastAsia" w:hAnsiTheme="minorEastAsia"/>
          <w:sz w:val="32"/>
          <w:szCs w:val="32"/>
          <w:highlight w:val="none"/>
        </w:rPr>
        <w:t>多个型号、锥度的工作尖</w:t>
      </w:r>
      <w:r>
        <w:rPr>
          <w:rFonts w:hint="eastAsia" w:asciiTheme="minorEastAsia" w:hAnsiTheme="minorEastAsia"/>
          <w:sz w:val="32"/>
          <w:szCs w:val="32"/>
          <w:highlight w:val="none"/>
        </w:rPr>
        <w:t>，</w:t>
      </w:r>
      <w:r>
        <w:rPr>
          <w:rFonts w:hint="eastAsia" w:cs="宋体" w:asciiTheme="minorEastAsia" w:hAnsiTheme="minorEastAsia"/>
          <w:sz w:val="32"/>
          <w:szCs w:val="32"/>
          <w:highlight w:val="none"/>
        </w:rPr>
        <w:t>工作尖六角梅花设计，方向可调整</w:t>
      </w:r>
    </w:p>
    <w:p w14:paraId="77DF05D5">
      <w:pPr>
        <w:pStyle w:val="2"/>
        <w:numPr>
          <w:ilvl w:val="0"/>
          <w:numId w:val="3"/>
        </w:numPr>
        <w:rPr>
          <w:rFonts w:asciiTheme="minorEastAsia" w:hAnsiTheme="minorEastAsia"/>
          <w:sz w:val="32"/>
          <w:szCs w:val="32"/>
          <w:highlight w:val="none"/>
        </w:rPr>
      </w:pPr>
      <w:r>
        <w:rPr>
          <w:rFonts w:hint="eastAsia" w:cs="宋体" w:asciiTheme="minorEastAsia" w:hAnsiTheme="minorEastAsia"/>
          <w:sz w:val="32"/>
          <w:szCs w:val="32"/>
          <w:highlight w:val="none"/>
        </w:rPr>
        <w:t>快速加温，快速冷却，不同工作模式下加热温度可调</w:t>
      </w:r>
    </w:p>
    <w:p w14:paraId="2FC27026">
      <w:pPr>
        <w:pStyle w:val="2"/>
        <w:numPr>
          <w:ilvl w:val="0"/>
          <w:numId w:val="3"/>
        </w:numPr>
        <w:rPr>
          <w:rFonts w:asciiTheme="minorEastAsia" w:hAnsiTheme="minorEastAsia"/>
          <w:sz w:val="32"/>
          <w:szCs w:val="32"/>
          <w:highlight w:val="none"/>
        </w:rPr>
      </w:pPr>
      <w:r>
        <w:rPr>
          <w:rFonts w:hint="eastAsia" w:cs="宋体" w:asciiTheme="minorEastAsia" w:hAnsiTheme="minorEastAsia"/>
          <w:sz w:val="32"/>
          <w:szCs w:val="32"/>
          <w:highlight w:val="none"/>
        </w:rPr>
        <w:t>工作尖在加热过程中只有尖端及横截面加热，工作尖其他部分不发热，不需要使用隔热保护套</w:t>
      </w:r>
    </w:p>
    <w:p w14:paraId="635569F3">
      <w:pPr>
        <w:pStyle w:val="2"/>
        <w:numPr>
          <w:ilvl w:val="0"/>
          <w:numId w:val="3"/>
        </w:numPr>
        <w:rPr>
          <w:rFonts w:asciiTheme="minorEastAsia" w:hAnsiTheme="minorEastAsia"/>
          <w:sz w:val="32"/>
          <w:szCs w:val="32"/>
          <w:highlight w:val="none"/>
        </w:rPr>
      </w:pPr>
      <w:r>
        <w:rPr>
          <w:rFonts w:hint="eastAsia" w:cs="宋体" w:asciiTheme="minorEastAsia" w:hAnsiTheme="minorEastAsia"/>
          <w:sz w:val="32"/>
          <w:szCs w:val="32"/>
          <w:highlight w:val="none"/>
        </w:rPr>
        <w:t>自动断电保护，根据不同模式下对应温度选择自动断电时间</w:t>
      </w:r>
    </w:p>
    <w:p w14:paraId="0C8531EB">
      <w:pPr>
        <w:pStyle w:val="2"/>
        <w:numPr>
          <w:ilvl w:val="0"/>
          <w:numId w:val="3"/>
        </w:numPr>
        <w:rPr>
          <w:rFonts w:asciiTheme="minorEastAsia" w:hAnsiTheme="minorEastAsia"/>
          <w:sz w:val="32"/>
          <w:szCs w:val="32"/>
          <w:highlight w:val="none"/>
        </w:rPr>
      </w:pPr>
      <w:r>
        <w:rPr>
          <w:rFonts w:hint="eastAsia" w:asciiTheme="minorEastAsia" w:hAnsiTheme="minorEastAsia"/>
          <w:sz w:val="32"/>
          <w:szCs w:val="32"/>
          <w:highlight w:val="none"/>
        </w:rPr>
        <w:t>配件：主机，发热针，充电底座，电源适配器</w:t>
      </w:r>
    </w:p>
    <w:p w14:paraId="0EAA226E">
      <w:pPr>
        <w:rPr>
          <w:rFonts w:cs="宋体" w:asciiTheme="minorEastAsia" w:hAnsiTheme="minorEastAsia"/>
          <w:sz w:val="32"/>
          <w:szCs w:val="32"/>
          <w:highlight w:val="none"/>
        </w:rPr>
      </w:pPr>
      <w:r>
        <w:rPr>
          <w:rFonts w:hint="eastAsia" w:ascii="宋体" w:hAnsi="宋体" w:eastAsia="宋体" w:cs="宋体"/>
          <w:sz w:val="32"/>
          <w:szCs w:val="32"/>
          <w:highlight w:val="none"/>
        </w:rPr>
        <w:br w:type="textWrapping"/>
      </w:r>
      <w:r>
        <w:rPr>
          <w:rFonts w:hint="eastAsia" w:cs="宋体" w:asciiTheme="minorEastAsia" w:hAnsiTheme="minorEastAsia"/>
          <w:sz w:val="32"/>
          <w:szCs w:val="32"/>
          <w:highlight w:val="none"/>
        </w:rPr>
        <w:t>注胶枪</w:t>
      </w:r>
    </w:p>
    <w:p w14:paraId="7C2BAA8A">
      <w:pPr>
        <w:rPr>
          <w:rFonts w:cs="宋体" w:asciiTheme="minorEastAsia" w:hAnsiTheme="minorEastAsia"/>
          <w:sz w:val="32"/>
          <w:szCs w:val="32"/>
          <w:highlight w:val="none"/>
        </w:rPr>
      </w:pPr>
      <w:r>
        <w:rPr>
          <w:rFonts w:hint="eastAsia" w:cs="宋体" w:asciiTheme="minorEastAsia" w:hAnsiTheme="minorEastAsia"/>
          <w:sz w:val="32"/>
          <w:szCs w:val="32"/>
          <w:highlight w:val="none"/>
        </w:rPr>
        <w:t>配件：主机，牙胶针，扳手，充电底座，电源适配器</w:t>
      </w:r>
    </w:p>
    <w:p w14:paraId="48014CF0">
      <w:pPr>
        <w:pStyle w:val="2"/>
        <w:rPr>
          <w:sz w:val="32"/>
          <w:szCs w:val="32"/>
          <w:highlight w:val="none"/>
        </w:rPr>
      </w:pPr>
      <w:r>
        <w:rPr>
          <w:rFonts w:hint="eastAsia"/>
          <w:sz w:val="32"/>
          <w:szCs w:val="32"/>
          <w:highlight w:val="none"/>
        </w:rPr>
        <w:t>技术规格和功能要求：</w:t>
      </w:r>
    </w:p>
    <w:p w14:paraId="699F8E33">
      <w:pPr>
        <w:pStyle w:val="8"/>
        <w:numPr>
          <w:ilvl w:val="0"/>
          <w:numId w:val="4"/>
        </w:numPr>
        <w:spacing w:line="360" w:lineRule="auto"/>
        <w:ind w:firstLineChars="0"/>
        <w:jc w:val="left"/>
        <w:rPr>
          <w:rFonts w:cs="宋体" w:asciiTheme="minorEastAsia" w:hAnsiTheme="minorEastAsia"/>
          <w:sz w:val="32"/>
          <w:szCs w:val="32"/>
          <w:highlight w:val="none"/>
        </w:rPr>
      </w:pPr>
      <w:r>
        <w:rPr>
          <w:rFonts w:hint="eastAsia" w:cs="宋体" w:asciiTheme="minorEastAsia" w:hAnsiTheme="minorEastAsia"/>
          <w:sz w:val="32"/>
          <w:szCs w:val="32"/>
          <w:highlight w:val="none"/>
        </w:rPr>
        <w:t>无线笔式，工作尖银针可360°旋转，配备预弯扳手</w:t>
      </w:r>
    </w:p>
    <w:p w14:paraId="1BDA669F">
      <w:pPr>
        <w:pStyle w:val="8"/>
        <w:numPr>
          <w:ilvl w:val="0"/>
          <w:numId w:val="4"/>
        </w:numPr>
        <w:spacing w:line="360" w:lineRule="auto"/>
        <w:ind w:firstLineChars="0"/>
        <w:jc w:val="left"/>
        <w:rPr>
          <w:rFonts w:cs="宋体" w:asciiTheme="minorEastAsia" w:hAnsiTheme="minorEastAsia"/>
          <w:sz w:val="32"/>
          <w:szCs w:val="32"/>
          <w:highlight w:val="none"/>
        </w:rPr>
      </w:pPr>
      <w:r>
        <w:rPr>
          <w:rFonts w:hint="eastAsia" w:cs="宋体" w:asciiTheme="minorEastAsia" w:hAnsiTheme="minorEastAsia"/>
          <w:sz w:val="32"/>
          <w:szCs w:val="32"/>
          <w:highlight w:val="none"/>
        </w:rPr>
        <w:t>OLED 屏幕，显示工作温度与电量、牙胶使用剩余量</w:t>
      </w:r>
    </w:p>
    <w:p w14:paraId="3957FA3B">
      <w:pPr>
        <w:pStyle w:val="8"/>
        <w:numPr>
          <w:ilvl w:val="0"/>
          <w:numId w:val="4"/>
        </w:numPr>
        <w:spacing w:line="360" w:lineRule="auto"/>
        <w:ind w:firstLineChars="0"/>
        <w:jc w:val="left"/>
        <w:rPr>
          <w:rFonts w:cs="宋体" w:asciiTheme="minorEastAsia" w:hAnsiTheme="minorEastAsia"/>
          <w:sz w:val="32"/>
          <w:szCs w:val="32"/>
          <w:highlight w:val="none"/>
        </w:rPr>
      </w:pPr>
      <w:r>
        <w:rPr>
          <w:rFonts w:hint="eastAsia" w:cs="宋体" w:asciiTheme="minorEastAsia" w:hAnsiTheme="minorEastAsia"/>
          <w:sz w:val="32"/>
          <w:szCs w:val="32"/>
          <w:highlight w:val="none"/>
        </w:rPr>
        <w:t>全自动电动马达注射，可调整注射速度</w:t>
      </w:r>
    </w:p>
    <w:p w14:paraId="64825DAE">
      <w:pPr>
        <w:pStyle w:val="8"/>
        <w:numPr>
          <w:ilvl w:val="0"/>
          <w:numId w:val="4"/>
        </w:numPr>
        <w:spacing w:line="360" w:lineRule="auto"/>
        <w:ind w:firstLineChars="0"/>
        <w:jc w:val="left"/>
        <w:rPr>
          <w:rFonts w:cs="宋体" w:asciiTheme="minorEastAsia" w:hAnsiTheme="minorEastAsia"/>
          <w:sz w:val="32"/>
          <w:szCs w:val="32"/>
          <w:highlight w:val="none"/>
        </w:rPr>
      </w:pPr>
      <w:r>
        <w:rPr>
          <w:rFonts w:hint="eastAsia" w:cs="宋体" w:asciiTheme="minorEastAsia" w:hAnsiTheme="minorEastAsia"/>
          <w:sz w:val="32"/>
          <w:szCs w:val="32"/>
          <w:highlight w:val="none"/>
        </w:rPr>
        <w:t>加热快，短时间可达设定工作温度，具备自动清洗功能，不漏胶溢胶</w:t>
      </w:r>
    </w:p>
    <w:p w14:paraId="33779F10">
      <w:pPr>
        <w:pStyle w:val="8"/>
        <w:numPr>
          <w:ilvl w:val="0"/>
          <w:numId w:val="4"/>
        </w:numPr>
        <w:spacing w:line="360" w:lineRule="auto"/>
        <w:ind w:firstLineChars="0"/>
        <w:jc w:val="left"/>
        <w:rPr>
          <w:rFonts w:cs="宋体" w:asciiTheme="minorEastAsia" w:hAnsiTheme="minorEastAsia"/>
          <w:sz w:val="32"/>
          <w:szCs w:val="32"/>
          <w:highlight w:val="none"/>
        </w:rPr>
      </w:pPr>
      <w:r>
        <w:rPr>
          <w:rFonts w:hint="eastAsia" w:cs="宋体" w:asciiTheme="minorEastAsia" w:hAnsiTheme="minorEastAsia"/>
          <w:sz w:val="32"/>
          <w:szCs w:val="32"/>
          <w:highlight w:val="none"/>
        </w:rPr>
        <w:t>工作模式温度区间大，匹配市面上大多数牙胶棒</w:t>
      </w:r>
    </w:p>
    <w:p w14:paraId="6AA04327">
      <w:pPr>
        <w:pStyle w:val="8"/>
        <w:numPr>
          <w:ilvl w:val="0"/>
          <w:numId w:val="4"/>
        </w:numPr>
        <w:spacing w:line="360" w:lineRule="auto"/>
        <w:ind w:firstLineChars="0"/>
        <w:jc w:val="left"/>
        <w:rPr>
          <w:rFonts w:cs="宋体" w:asciiTheme="minorEastAsia" w:hAnsiTheme="minorEastAsia"/>
          <w:sz w:val="32"/>
          <w:szCs w:val="32"/>
          <w:highlight w:val="none"/>
        </w:rPr>
      </w:pPr>
      <w:r>
        <w:rPr>
          <w:rFonts w:hint="eastAsia" w:cs="宋体" w:asciiTheme="minorEastAsia" w:hAnsiTheme="minorEastAsia"/>
          <w:sz w:val="32"/>
          <w:szCs w:val="32"/>
          <w:highlight w:val="none"/>
        </w:rPr>
        <w:t>多种型号纯银工作尖</w:t>
      </w:r>
    </w:p>
    <w:p w14:paraId="426272FF">
      <w:pPr>
        <w:pStyle w:val="3"/>
        <w:spacing w:before="78" w:line="213" w:lineRule="auto"/>
        <w:rPr>
          <w:sz w:val="32"/>
          <w:szCs w:val="32"/>
          <w:highlight w:val="none"/>
          <w:lang w:eastAsia="zh-CN"/>
        </w:rPr>
      </w:pPr>
    </w:p>
    <w:p w14:paraId="06E4186A">
      <w:pPr>
        <w:rPr>
          <w:sz w:val="32"/>
          <w:szCs w:val="32"/>
          <w:highlight w:val="none"/>
        </w:rPr>
      </w:pPr>
    </w:p>
    <w:p w14:paraId="7F61A567">
      <w:pPr>
        <w:pStyle w:val="2"/>
        <w:rPr>
          <w:sz w:val="32"/>
          <w:szCs w:val="32"/>
          <w:highlight w:val="none"/>
        </w:rPr>
      </w:pPr>
    </w:p>
    <w:p w14:paraId="69C1C254">
      <w:pPr>
        <w:pStyle w:val="2"/>
        <w:rPr>
          <w:sz w:val="32"/>
          <w:szCs w:val="32"/>
          <w:highlight w:val="none"/>
        </w:rPr>
      </w:pPr>
    </w:p>
    <w:p w14:paraId="0FCD141E">
      <w:pPr>
        <w:pStyle w:val="2"/>
        <w:rPr>
          <w:sz w:val="32"/>
          <w:szCs w:val="32"/>
          <w:highlight w:val="none"/>
        </w:rPr>
      </w:pPr>
    </w:p>
    <w:p w14:paraId="1636A267">
      <w:pPr>
        <w:pStyle w:val="2"/>
        <w:rPr>
          <w:sz w:val="32"/>
          <w:szCs w:val="32"/>
          <w:highlight w:val="none"/>
        </w:rPr>
      </w:pPr>
    </w:p>
    <w:p w14:paraId="543DEC55">
      <w:pPr>
        <w:pStyle w:val="2"/>
        <w:rPr>
          <w:sz w:val="32"/>
          <w:szCs w:val="32"/>
          <w:highlight w:val="none"/>
        </w:rPr>
      </w:pPr>
    </w:p>
    <w:p w14:paraId="75F14209">
      <w:pPr>
        <w:rPr>
          <w:rFonts w:cs="宋体" w:asciiTheme="majorEastAsia" w:hAnsiTheme="majorEastAsia" w:eastAsiaTheme="majorEastAsia"/>
          <w:b/>
          <w:bCs/>
          <w:sz w:val="32"/>
          <w:szCs w:val="32"/>
          <w:highlight w:val="none"/>
        </w:rPr>
      </w:pPr>
      <w:r>
        <w:rPr>
          <w:rFonts w:hint="eastAsia" w:cs="宋体" w:asciiTheme="majorEastAsia" w:hAnsiTheme="majorEastAsia" w:eastAsiaTheme="majorEastAsia"/>
          <w:b/>
          <w:bCs/>
          <w:sz w:val="32"/>
          <w:szCs w:val="32"/>
          <w:highlight w:val="none"/>
        </w:rPr>
        <w:t>高速涡轮手机</w:t>
      </w:r>
    </w:p>
    <w:p w14:paraId="0C2D8D2E">
      <w:pPr>
        <w:ind w:left="486" w:hanging="486" w:hangingChars="152"/>
        <w:rPr>
          <w:sz w:val="32"/>
          <w:szCs w:val="32"/>
          <w:highlight w:val="none"/>
        </w:rPr>
      </w:pPr>
      <w:r>
        <w:rPr>
          <w:rFonts w:hint="eastAsia" w:ascii="宋体" w:hAnsi="宋体" w:eastAsia="宋体" w:cs="宋体"/>
          <w:sz w:val="32"/>
          <w:szCs w:val="32"/>
          <w:highlight w:val="none"/>
        </w:rPr>
        <w:t>技术规格和功能参数：</w:t>
      </w:r>
      <w:r>
        <w:rPr>
          <w:rFonts w:hint="eastAsia" w:ascii="宋体" w:hAnsi="宋体" w:eastAsia="宋体" w:cs="宋体"/>
          <w:sz w:val="32"/>
          <w:szCs w:val="32"/>
          <w:highlight w:val="none"/>
        </w:rPr>
        <w:br w:type="textWrapping"/>
      </w:r>
      <w:r>
        <w:rPr>
          <w:rFonts w:hint="eastAsia" w:ascii="宋体" w:hAnsi="宋体" w:eastAsia="宋体" w:cs="宋体"/>
          <w:sz w:val="32"/>
          <w:szCs w:val="32"/>
          <w:highlight w:val="none"/>
        </w:rPr>
        <w:t>1</w:t>
      </w:r>
      <w:r>
        <w:rPr>
          <w:rFonts w:ascii="宋体" w:hAnsi="宋体" w:eastAsia="宋体" w:cs="宋体"/>
          <w:sz w:val="32"/>
          <w:szCs w:val="32"/>
          <w:highlight w:val="none"/>
        </w:rPr>
        <w:t>.</w:t>
      </w:r>
      <w:r>
        <w:rPr>
          <w:rFonts w:hint="eastAsia" w:ascii="宋体" w:hAnsi="宋体" w:eastAsia="宋体" w:cs="宋体"/>
          <w:sz w:val="32"/>
          <w:szCs w:val="32"/>
          <w:highlight w:val="none"/>
        </w:rPr>
        <w:t>转速(每分)约400000，头部直径约1</w:t>
      </w:r>
      <w:r>
        <w:rPr>
          <w:rFonts w:ascii="宋体" w:hAnsi="宋体" w:eastAsia="宋体" w:cs="宋体"/>
          <w:sz w:val="32"/>
          <w:szCs w:val="32"/>
          <w:highlight w:val="none"/>
        </w:rPr>
        <w:t>2</w:t>
      </w:r>
      <w:r>
        <w:rPr>
          <w:rFonts w:hint="eastAsia" w:ascii="宋体" w:hAnsi="宋体" w:eastAsia="宋体" w:cs="宋体"/>
          <w:sz w:val="32"/>
          <w:szCs w:val="32"/>
          <w:highlight w:val="none"/>
        </w:rPr>
        <w:t>mm，头部高度约13mm</w:t>
      </w:r>
      <w:r>
        <w:rPr>
          <w:rFonts w:hint="eastAsia" w:ascii="宋体" w:hAnsi="宋体" w:eastAsia="宋体" w:cs="宋体"/>
          <w:sz w:val="32"/>
          <w:szCs w:val="32"/>
          <w:highlight w:val="none"/>
        </w:rPr>
        <w:br w:type="textWrapping"/>
      </w:r>
      <w:r>
        <w:rPr>
          <w:rFonts w:hint="eastAsia" w:ascii="宋体" w:hAnsi="宋体" w:eastAsia="宋体" w:cs="宋体"/>
          <w:sz w:val="32"/>
          <w:szCs w:val="32"/>
          <w:highlight w:val="none"/>
        </w:rPr>
        <w:t>2</w:t>
      </w:r>
      <w:r>
        <w:rPr>
          <w:rFonts w:ascii="宋体" w:hAnsi="宋体" w:eastAsia="宋体" w:cs="宋体"/>
          <w:sz w:val="32"/>
          <w:szCs w:val="32"/>
          <w:highlight w:val="none"/>
        </w:rPr>
        <w:t>.</w:t>
      </w:r>
      <w:r>
        <w:rPr>
          <w:rFonts w:hint="eastAsia" w:ascii="宋体" w:hAnsi="宋体" w:eastAsia="宋体" w:cs="宋体"/>
          <w:sz w:val="32"/>
          <w:szCs w:val="32"/>
          <w:highlight w:val="none"/>
        </w:rPr>
        <w:t>全瓷滚珠轴承</w:t>
      </w:r>
      <w:r>
        <w:rPr>
          <w:rFonts w:hint="eastAsia" w:ascii="宋体" w:hAnsi="宋体" w:eastAsia="宋体" w:cs="宋体"/>
          <w:sz w:val="32"/>
          <w:szCs w:val="32"/>
          <w:highlight w:val="none"/>
        </w:rPr>
        <w:br w:type="textWrapping"/>
      </w:r>
      <w:r>
        <w:rPr>
          <w:rFonts w:hint="eastAsia" w:ascii="宋体" w:hAnsi="宋体" w:eastAsia="宋体" w:cs="宋体"/>
          <w:sz w:val="32"/>
          <w:szCs w:val="32"/>
          <w:highlight w:val="none"/>
        </w:rPr>
        <w:t>3.单点或多点喷雾</w:t>
      </w:r>
      <w:r>
        <w:rPr>
          <w:rFonts w:hint="eastAsia" w:ascii="宋体" w:hAnsi="宋体" w:eastAsia="宋体" w:cs="宋体"/>
          <w:sz w:val="32"/>
          <w:szCs w:val="32"/>
          <w:highlight w:val="none"/>
        </w:rPr>
        <w:br w:type="textWrapping"/>
      </w:r>
      <w:r>
        <w:rPr>
          <w:rFonts w:hint="eastAsia" w:ascii="宋体" w:hAnsi="宋体" w:eastAsia="宋体" w:cs="宋体"/>
          <w:sz w:val="32"/>
          <w:szCs w:val="32"/>
          <w:highlight w:val="none"/>
        </w:rPr>
        <w:t>4.按压式换针</w:t>
      </w:r>
      <w:r>
        <w:rPr>
          <w:rFonts w:hint="eastAsia" w:ascii="宋体" w:hAnsi="宋体" w:eastAsia="宋体" w:cs="宋体"/>
          <w:sz w:val="32"/>
          <w:szCs w:val="32"/>
          <w:highlight w:val="none"/>
        </w:rPr>
        <w:br w:type="textWrapping"/>
      </w:r>
      <w:r>
        <w:rPr>
          <w:rFonts w:hint="eastAsia" w:ascii="宋体" w:hAnsi="宋体" w:eastAsia="宋体" w:cs="宋体"/>
          <w:sz w:val="32"/>
          <w:szCs w:val="32"/>
          <w:highlight w:val="none"/>
        </w:rPr>
        <w:t>5.符合人体工程学设计，镀铬机身</w:t>
      </w:r>
      <w:r>
        <w:rPr>
          <w:rFonts w:hint="eastAsia" w:ascii="宋体" w:hAnsi="宋体" w:eastAsia="宋体" w:cs="宋体"/>
          <w:sz w:val="32"/>
          <w:szCs w:val="32"/>
          <w:highlight w:val="none"/>
        </w:rPr>
        <w:br w:type="textWrapping"/>
      </w:r>
      <w:r>
        <w:rPr>
          <w:rFonts w:hint="eastAsia" w:ascii="宋体" w:hAnsi="宋体" w:eastAsia="宋体" w:cs="宋体"/>
          <w:sz w:val="32"/>
          <w:szCs w:val="32"/>
          <w:highlight w:val="none"/>
        </w:rPr>
        <w:t>6.带有双重防回吸功能的机头保护系统装置（PHS）</w:t>
      </w:r>
    </w:p>
    <w:p w14:paraId="734E8E3F">
      <w:pPr>
        <w:pStyle w:val="2"/>
        <w:rPr>
          <w:sz w:val="32"/>
          <w:szCs w:val="32"/>
          <w:highlight w:val="none"/>
        </w:rPr>
      </w:pPr>
    </w:p>
    <w:p w14:paraId="222F6F47">
      <w:pPr>
        <w:pStyle w:val="2"/>
        <w:rPr>
          <w:sz w:val="32"/>
          <w:szCs w:val="32"/>
          <w:highlight w:val="none"/>
        </w:rPr>
      </w:pPr>
    </w:p>
    <w:p w14:paraId="1BDDAC1D">
      <w:pPr>
        <w:pStyle w:val="2"/>
        <w:rPr>
          <w:sz w:val="32"/>
          <w:szCs w:val="32"/>
          <w:highlight w:val="none"/>
        </w:rPr>
      </w:pPr>
    </w:p>
    <w:p w14:paraId="574F3780">
      <w:pPr>
        <w:pStyle w:val="3"/>
        <w:spacing w:before="1" w:line="219" w:lineRule="auto"/>
        <w:ind w:left="8"/>
        <w:rPr>
          <w:sz w:val="32"/>
          <w:szCs w:val="32"/>
          <w:highlight w:val="none"/>
          <w:lang w:eastAsia="zh-CN"/>
        </w:rPr>
      </w:pPr>
      <w:r>
        <w:rPr>
          <w:rFonts w:hint="eastAsia" w:asciiTheme="majorEastAsia" w:hAnsiTheme="majorEastAsia" w:eastAsiaTheme="majorEastAsia"/>
          <w:b/>
          <w:bCs/>
          <w:sz w:val="32"/>
          <w:szCs w:val="32"/>
          <w:highlight w:val="none"/>
          <w:lang w:eastAsia="zh-CN"/>
        </w:rPr>
        <w:t>微动力系统</w:t>
      </w:r>
      <w:r>
        <w:rPr>
          <w:rFonts w:hint="eastAsia"/>
          <w:sz w:val="32"/>
          <w:szCs w:val="32"/>
          <w:highlight w:val="none"/>
          <w:lang w:eastAsia="zh-CN"/>
        </w:rPr>
        <w:br w:type="textWrapping"/>
      </w:r>
      <w:r>
        <w:rPr>
          <w:rFonts w:hint="eastAsia"/>
          <w:sz w:val="32"/>
          <w:szCs w:val="32"/>
          <w:highlight w:val="none"/>
          <w:lang w:eastAsia="zh-CN"/>
        </w:rPr>
        <w:t>一.用途：电力驱动的稳定高速手机，提供稳定动力、恒定转速、独立无菌水路</w:t>
      </w:r>
    </w:p>
    <w:p w14:paraId="395040E1">
      <w:pPr>
        <w:pStyle w:val="3"/>
        <w:spacing w:before="1" w:line="219" w:lineRule="auto"/>
        <w:ind w:left="8"/>
        <w:rPr>
          <w:rFonts w:hint="eastAsia" w:asciiTheme="majorEastAsia" w:hAnsiTheme="majorEastAsia" w:eastAsiaTheme="majorEastAsia"/>
          <w:bCs/>
          <w:sz w:val="32"/>
          <w:szCs w:val="32"/>
          <w:highlight w:val="none"/>
          <w:lang w:eastAsia="zh-CN"/>
        </w:rPr>
      </w:pPr>
      <w:r>
        <w:rPr>
          <w:rFonts w:hint="eastAsia" w:asciiTheme="majorEastAsia" w:hAnsiTheme="majorEastAsia" w:eastAsiaTheme="majorEastAsia"/>
          <w:bCs/>
          <w:sz w:val="32"/>
          <w:szCs w:val="32"/>
          <w:highlight w:val="none"/>
          <w:lang w:eastAsia="zh-CN"/>
        </w:rPr>
        <w:t>二．配件组成：主机、水箱、供水管、无线脚踏板、增速手机（2把）、电池、电源线、手柄座</w:t>
      </w:r>
    </w:p>
    <w:p w14:paraId="115469DD">
      <w:pPr>
        <w:pStyle w:val="3"/>
        <w:spacing w:before="1" w:line="219" w:lineRule="auto"/>
        <w:ind w:left="8"/>
        <w:rPr>
          <w:sz w:val="32"/>
          <w:szCs w:val="32"/>
          <w:highlight w:val="none"/>
          <w:lang w:eastAsia="zh-CN"/>
        </w:rPr>
      </w:pPr>
      <w:r>
        <w:rPr>
          <w:rFonts w:hint="eastAsia" w:asciiTheme="majorEastAsia" w:hAnsiTheme="majorEastAsia" w:eastAsiaTheme="majorEastAsia"/>
          <w:bCs/>
          <w:sz w:val="32"/>
          <w:szCs w:val="32"/>
          <w:highlight w:val="none"/>
          <w:lang w:eastAsia="zh-CN"/>
        </w:rPr>
        <w:t>三．技术规格及功能要求：</w:t>
      </w:r>
    </w:p>
    <w:p w14:paraId="01A6DFE7">
      <w:pPr>
        <w:pStyle w:val="3"/>
        <w:spacing w:before="1" w:line="219" w:lineRule="auto"/>
        <w:ind w:left="8" w:firstLine="555"/>
        <w:rPr>
          <w:rFonts w:hint="eastAsia"/>
          <w:sz w:val="32"/>
          <w:szCs w:val="32"/>
          <w:highlight w:val="none"/>
          <w:lang w:eastAsia="zh-CN"/>
        </w:rPr>
      </w:pPr>
      <w:r>
        <w:rPr>
          <w:rFonts w:hint="eastAsia"/>
          <w:sz w:val="32"/>
          <w:szCs w:val="32"/>
          <w:highlight w:val="none"/>
          <w:lang w:eastAsia="zh-CN"/>
        </w:rPr>
        <w:t>1.全视角高清屏幕，图形化交互，主机屏幕尺寸不小于6寸</w:t>
      </w:r>
    </w:p>
    <w:p w14:paraId="71B7397C">
      <w:pPr>
        <w:pStyle w:val="3"/>
        <w:spacing w:before="1" w:line="219" w:lineRule="auto"/>
        <w:ind w:left="8" w:firstLine="555"/>
        <w:rPr>
          <w:rFonts w:hint="eastAsia"/>
          <w:sz w:val="32"/>
          <w:szCs w:val="32"/>
          <w:highlight w:val="none"/>
          <w:lang w:eastAsia="zh-CN"/>
        </w:rPr>
      </w:pPr>
      <w:r>
        <w:rPr>
          <w:rFonts w:hint="eastAsia"/>
          <w:sz w:val="32"/>
          <w:szCs w:val="32"/>
          <w:highlight w:val="none"/>
          <w:lang w:eastAsia="zh-CN"/>
        </w:rPr>
        <w:t>2.马达灯光可调强弱，设备安全性高，LED光源，光辐射安全等级——无危险类（</w:t>
      </w:r>
      <w:r>
        <w:rPr>
          <w:sz w:val="32"/>
          <w:szCs w:val="32"/>
          <w:highlight w:val="none"/>
          <w:lang w:eastAsia="zh-CN"/>
        </w:rPr>
        <w:t>GB</w:t>
      </w:r>
      <w:r>
        <w:rPr>
          <w:spacing w:val="7"/>
          <w:sz w:val="32"/>
          <w:szCs w:val="32"/>
          <w:highlight w:val="none"/>
          <w:lang w:eastAsia="zh-CN"/>
        </w:rPr>
        <w:t>/T 20145-20</w:t>
      </w:r>
      <w:r>
        <w:rPr>
          <w:rFonts w:hint="eastAsia"/>
          <w:sz w:val="32"/>
          <w:szCs w:val="32"/>
          <w:highlight w:val="none"/>
          <w:lang w:eastAsia="zh-CN"/>
        </w:rPr>
        <w:t>《灯和灯系统的光生物安全性》），防电击程度分类——B型应用部分（基础防护类型，适用于不与患者直接接触或仅通过非导电部分接触的设备），主机防进液程度IPX1（垂直滴水无有害影响），无极变速多功能无线脚踏，防水等级IPX7（设备在1米水深浸泡30分钟后，内部无有害进水）</w:t>
      </w:r>
    </w:p>
    <w:p w14:paraId="587C5189">
      <w:pPr>
        <w:pStyle w:val="3"/>
        <w:spacing w:before="1" w:line="219" w:lineRule="auto"/>
        <w:ind w:left="8" w:firstLine="555"/>
        <w:rPr>
          <w:rFonts w:hint="eastAsia"/>
          <w:sz w:val="32"/>
          <w:szCs w:val="32"/>
          <w:highlight w:val="none"/>
          <w:lang w:eastAsia="zh-CN"/>
        </w:rPr>
      </w:pPr>
      <w:r>
        <w:rPr>
          <w:rFonts w:hint="eastAsia"/>
          <w:sz w:val="32"/>
          <w:szCs w:val="32"/>
          <w:highlight w:val="none"/>
          <w:lang w:eastAsia="zh-CN"/>
        </w:rPr>
        <w:t>3.具备拔牙、高速、低速三种模式，可适配多种转速比的弯机、直机</w:t>
      </w:r>
    </w:p>
    <w:p w14:paraId="5D60A087">
      <w:pPr>
        <w:pStyle w:val="3"/>
        <w:spacing w:before="1" w:line="219" w:lineRule="auto"/>
        <w:ind w:left="8" w:firstLine="555"/>
        <w:rPr>
          <w:rFonts w:hint="eastAsia"/>
          <w:sz w:val="32"/>
          <w:szCs w:val="32"/>
          <w:highlight w:val="none"/>
          <w:lang w:eastAsia="zh-CN"/>
        </w:rPr>
      </w:pPr>
      <w:r>
        <w:rPr>
          <w:rFonts w:hint="eastAsia"/>
          <w:sz w:val="32"/>
          <w:szCs w:val="32"/>
          <w:highlight w:val="none"/>
          <w:lang w:eastAsia="zh-CN"/>
        </w:rPr>
        <w:t>4.无需连接牙椅、水、气，插电可用，有无菌水、自带水箱双供水系统，内置过滤系统，内部水路可加热，雾化功能水雾均匀，水量可自由调节</w:t>
      </w:r>
    </w:p>
    <w:p w14:paraId="4F8F0FC8">
      <w:pPr>
        <w:pStyle w:val="3"/>
        <w:spacing w:before="1" w:line="219" w:lineRule="auto"/>
        <w:ind w:left="8" w:firstLine="555"/>
        <w:rPr>
          <w:rFonts w:hint="eastAsia"/>
          <w:sz w:val="32"/>
          <w:szCs w:val="32"/>
          <w:highlight w:val="none"/>
          <w:lang w:eastAsia="zh-CN"/>
        </w:rPr>
      </w:pPr>
      <w:r>
        <w:rPr>
          <w:rFonts w:hint="eastAsia"/>
          <w:sz w:val="32"/>
          <w:szCs w:val="32"/>
          <w:highlight w:val="none"/>
          <w:lang w:eastAsia="zh-CN"/>
        </w:rPr>
        <w:t>5.满电状态使用时间不低于120小时</w:t>
      </w:r>
    </w:p>
    <w:p w14:paraId="5A8E7C7A">
      <w:pPr>
        <w:pStyle w:val="3"/>
        <w:spacing w:before="1" w:line="219" w:lineRule="auto"/>
        <w:ind w:left="8"/>
        <w:rPr>
          <w:rFonts w:hint="eastAsia"/>
          <w:sz w:val="32"/>
          <w:szCs w:val="32"/>
          <w:highlight w:val="none"/>
          <w:lang w:eastAsia="zh-CN"/>
        </w:rPr>
      </w:pPr>
    </w:p>
    <w:p w14:paraId="48329921">
      <w:pPr>
        <w:rPr>
          <w:rFonts w:ascii="宋体" w:hAnsi="宋体" w:eastAsia="宋体" w:cs="宋体"/>
          <w:sz w:val="32"/>
          <w:szCs w:val="32"/>
          <w:highlight w:val="none"/>
        </w:rPr>
      </w:pPr>
    </w:p>
    <w:p w14:paraId="33887E99">
      <w:pPr>
        <w:rPr>
          <w:rFonts w:ascii="宋体" w:hAnsi="宋体" w:eastAsia="宋体" w:cs="宋体"/>
          <w:sz w:val="32"/>
          <w:szCs w:val="32"/>
          <w:highlight w:val="none"/>
        </w:rPr>
      </w:pPr>
    </w:p>
    <w:p w14:paraId="658F093E">
      <w:pPr>
        <w:pStyle w:val="2"/>
        <w:rPr>
          <w:sz w:val="32"/>
          <w:szCs w:val="32"/>
          <w:highlight w:val="none"/>
        </w:rPr>
      </w:pPr>
    </w:p>
    <w:p w14:paraId="684AF031">
      <w:pPr>
        <w:spacing w:line="360" w:lineRule="auto"/>
        <w:rPr>
          <w:rFonts w:hint="eastAsia" w:ascii="宋体" w:hAnsi="宋体" w:eastAsia="宋体" w:cs="宋体"/>
          <w:sz w:val="32"/>
          <w:szCs w:val="32"/>
          <w:highlight w:val="none"/>
        </w:rPr>
      </w:pPr>
    </w:p>
    <w:bookmarkEnd w:id="1"/>
    <w:sectPr>
      <w:pgSz w:w="11906" w:h="16838"/>
      <w:pgMar w:top="1134" w:right="1134" w:bottom="1134" w:left="1134" w:header="0" w:footer="0" w:gutter="0"/>
      <w:cols w:space="0" w:num="1"/>
      <w:docGrid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053E5CA2"/>
    <w:multiLevelType w:val="multilevel"/>
    <w:tmpl w:val="053E5CA2"/>
    <w:lvl w:ilvl="0" w:tentative="0">
      <w:start w:val="1"/>
      <w:numFmt w:val="decimal"/>
      <w:lvlText w:val="%1."/>
      <w:lvlJc w:val="left"/>
      <w:pPr>
        <w:ind w:left="846" w:hanging="420"/>
      </w:pPr>
    </w:lvl>
    <w:lvl w:ilvl="1" w:tentative="0">
      <w:start w:val="1"/>
      <w:numFmt w:val="lowerLetter"/>
      <w:lvlText w:val="%2)"/>
      <w:lvlJc w:val="left"/>
      <w:pPr>
        <w:ind w:left="1266" w:hanging="420"/>
      </w:pPr>
    </w:lvl>
    <w:lvl w:ilvl="2" w:tentative="0">
      <w:start w:val="1"/>
      <w:numFmt w:val="lowerRoman"/>
      <w:lvlText w:val="%3."/>
      <w:lvlJc w:val="right"/>
      <w:pPr>
        <w:ind w:left="1686" w:hanging="420"/>
      </w:pPr>
    </w:lvl>
    <w:lvl w:ilvl="3" w:tentative="0">
      <w:start w:val="1"/>
      <w:numFmt w:val="decimal"/>
      <w:lvlText w:val="%4."/>
      <w:lvlJc w:val="left"/>
      <w:pPr>
        <w:ind w:left="2106" w:hanging="420"/>
      </w:pPr>
    </w:lvl>
    <w:lvl w:ilvl="4" w:tentative="0">
      <w:start w:val="1"/>
      <w:numFmt w:val="lowerLetter"/>
      <w:lvlText w:val="%5)"/>
      <w:lvlJc w:val="left"/>
      <w:pPr>
        <w:ind w:left="2526" w:hanging="420"/>
      </w:pPr>
    </w:lvl>
    <w:lvl w:ilvl="5" w:tentative="0">
      <w:start w:val="1"/>
      <w:numFmt w:val="lowerRoman"/>
      <w:lvlText w:val="%6."/>
      <w:lvlJc w:val="right"/>
      <w:pPr>
        <w:ind w:left="2946" w:hanging="420"/>
      </w:pPr>
    </w:lvl>
    <w:lvl w:ilvl="6" w:tentative="0">
      <w:start w:val="1"/>
      <w:numFmt w:val="decimal"/>
      <w:lvlText w:val="%7."/>
      <w:lvlJc w:val="left"/>
      <w:pPr>
        <w:ind w:left="3366" w:hanging="420"/>
      </w:pPr>
    </w:lvl>
    <w:lvl w:ilvl="7" w:tentative="0">
      <w:start w:val="1"/>
      <w:numFmt w:val="lowerLetter"/>
      <w:lvlText w:val="%8)"/>
      <w:lvlJc w:val="left"/>
      <w:pPr>
        <w:ind w:left="3786" w:hanging="420"/>
      </w:pPr>
    </w:lvl>
    <w:lvl w:ilvl="8" w:tentative="0">
      <w:start w:val="1"/>
      <w:numFmt w:val="lowerRoman"/>
      <w:lvlText w:val="%9."/>
      <w:lvlJc w:val="right"/>
      <w:pPr>
        <w:ind w:left="4206" w:hanging="420"/>
      </w:pPr>
    </w:lvl>
  </w:abstractNum>
  <w:abstractNum w:abstractNumId="1">
    <w:nsid w:val="24702299"/>
    <w:multiLevelType w:val="multilevel"/>
    <w:tmpl w:val="24702299"/>
    <w:lvl w:ilvl="0" w:tentative="0">
      <w:start w:val="1"/>
      <w:numFmt w:val="decimal"/>
      <w:lvlText w:val="%1."/>
      <w:lvlJc w:val="left"/>
      <w:pPr>
        <w:ind w:left="846" w:hanging="420"/>
      </w:pPr>
    </w:lvl>
    <w:lvl w:ilvl="1" w:tentative="0">
      <w:start w:val="1"/>
      <w:numFmt w:val="lowerLetter"/>
      <w:lvlText w:val="%2)"/>
      <w:lvlJc w:val="left"/>
      <w:pPr>
        <w:ind w:left="1266" w:hanging="420"/>
      </w:pPr>
    </w:lvl>
    <w:lvl w:ilvl="2" w:tentative="0">
      <w:start w:val="1"/>
      <w:numFmt w:val="lowerRoman"/>
      <w:lvlText w:val="%3."/>
      <w:lvlJc w:val="right"/>
      <w:pPr>
        <w:ind w:left="1686" w:hanging="420"/>
      </w:pPr>
    </w:lvl>
    <w:lvl w:ilvl="3" w:tentative="0">
      <w:start w:val="1"/>
      <w:numFmt w:val="decimal"/>
      <w:lvlText w:val="%4."/>
      <w:lvlJc w:val="left"/>
      <w:pPr>
        <w:ind w:left="2106" w:hanging="420"/>
      </w:pPr>
    </w:lvl>
    <w:lvl w:ilvl="4" w:tentative="0">
      <w:start w:val="1"/>
      <w:numFmt w:val="lowerLetter"/>
      <w:lvlText w:val="%5)"/>
      <w:lvlJc w:val="left"/>
      <w:pPr>
        <w:ind w:left="2526" w:hanging="420"/>
      </w:pPr>
    </w:lvl>
    <w:lvl w:ilvl="5" w:tentative="0">
      <w:start w:val="1"/>
      <w:numFmt w:val="lowerRoman"/>
      <w:lvlText w:val="%6."/>
      <w:lvlJc w:val="right"/>
      <w:pPr>
        <w:ind w:left="2946" w:hanging="420"/>
      </w:pPr>
    </w:lvl>
    <w:lvl w:ilvl="6" w:tentative="0">
      <w:start w:val="1"/>
      <w:numFmt w:val="decimal"/>
      <w:lvlText w:val="%7."/>
      <w:lvlJc w:val="left"/>
      <w:pPr>
        <w:ind w:left="3366" w:hanging="420"/>
      </w:pPr>
    </w:lvl>
    <w:lvl w:ilvl="7" w:tentative="0">
      <w:start w:val="1"/>
      <w:numFmt w:val="lowerLetter"/>
      <w:lvlText w:val="%8)"/>
      <w:lvlJc w:val="left"/>
      <w:pPr>
        <w:ind w:left="3786" w:hanging="420"/>
      </w:pPr>
    </w:lvl>
    <w:lvl w:ilvl="8" w:tentative="0">
      <w:start w:val="1"/>
      <w:numFmt w:val="lowerRoman"/>
      <w:lvlText w:val="%9."/>
      <w:lvlJc w:val="right"/>
      <w:pPr>
        <w:ind w:left="4206" w:hanging="420"/>
      </w:pPr>
    </w:lvl>
  </w:abstractNum>
  <w:abstractNum w:abstractNumId="2">
    <w:nsid w:val="30974D16"/>
    <w:multiLevelType w:val="multilevel"/>
    <w:tmpl w:val="30974D16"/>
    <w:lvl w:ilvl="0" w:tentative="0">
      <w:start w:val="1"/>
      <w:numFmt w:val="bullet"/>
      <w:pStyle w:val="9"/>
      <w:lvlText w:val=""/>
      <w:lvlJc w:val="left"/>
      <w:pPr>
        <w:tabs>
          <w:tab w:val="left" w:pos="840"/>
        </w:tabs>
        <w:ind w:left="840" w:hanging="420"/>
      </w:pPr>
      <w:rPr>
        <w:rFonts w:hint="default" w:ascii="Wingdings" w:hAnsi="Wingdings"/>
      </w:rPr>
    </w:lvl>
    <w:lvl w:ilvl="1" w:tentative="0">
      <w:start w:val="1"/>
      <w:numFmt w:val="bullet"/>
      <w:lvlText w:val=""/>
      <w:lvlJc w:val="left"/>
      <w:pPr>
        <w:tabs>
          <w:tab w:val="left" w:pos="1260"/>
        </w:tabs>
        <w:ind w:left="1260" w:hanging="420"/>
      </w:pPr>
      <w:rPr>
        <w:rFonts w:hint="default" w:ascii="Wingdings" w:hAnsi="Wingdings"/>
      </w:rPr>
    </w:lvl>
    <w:lvl w:ilvl="2" w:tentative="0">
      <w:start w:val="1"/>
      <w:numFmt w:val="bullet"/>
      <w:lvlText w:val=""/>
      <w:lvlJc w:val="left"/>
      <w:pPr>
        <w:tabs>
          <w:tab w:val="left" w:pos="1680"/>
        </w:tabs>
        <w:ind w:left="1680" w:hanging="420"/>
      </w:pPr>
      <w:rPr>
        <w:rFonts w:hint="default" w:ascii="Wingdings" w:hAnsi="Wingdings"/>
      </w:rPr>
    </w:lvl>
    <w:lvl w:ilvl="3" w:tentative="0">
      <w:start w:val="1"/>
      <w:numFmt w:val="bullet"/>
      <w:lvlText w:val=""/>
      <w:lvlJc w:val="left"/>
      <w:pPr>
        <w:tabs>
          <w:tab w:val="left" w:pos="2100"/>
        </w:tabs>
        <w:ind w:left="2100" w:hanging="420"/>
      </w:pPr>
      <w:rPr>
        <w:rFonts w:hint="default" w:ascii="Wingdings" w:hAnsi="Wingdings"/>
      </w:rPr>
    </w:lvl>
    <w:lvl w:ilvl="4" w:tentative="0">
      <w:start w:val="1"/>
      <w:numFmt w:val="bullet"/>
      <w:lvlText w:val=""/>
      <w:lvlJc w:val="left"/>
      <w:pPr>
        <w:tabs>
          <w:tab w:val="left" w:pos="2520"/>
        </w:tabs>
        <w:ind w:left="2520" w:hanging="420"/>
      </w:pPr>
      <w:rPr>
        <w:rFonts w:hint="default" w:ascii="Wingdings" w:hAnsi="Wingdings"/>
      </w:rPr>
    </w:lvl>
    <w:lvl w:ilvl="5" w:tentative="0">
      <w:start w:val="1"/>
      <w:numFmt w:val="bullet"/>
      <w:lvlText w:val=""/>
      <w:lvlJc w:val="left"/>
      <w:pPr>
        <w:tabs>
          <w:tab w:val="left" w:pos="2940"/>
        </w:tabs>
        <w:ind w:left="2940" w:hanging="420"/>
      </w:pPr>
      <w:rPr>
        <w:rFonts w:hint="default" w:ascii="Wingdings" w:hAnsi="Wingdings"/>
      </w:rPr>
    </w:lvl>
    <w:lvl w:ilvl="6" w:tentative="0">
      <w:start w:val="1"/>
      <w:numFmt w:val="bullet"/>
      <w:lvlText w:val=""/>
      <w:lvlJc w:val="left"/>
      <w:pPr>
        <w:tabs>
          <w:tab w:val="left" w:pos="3360"/>
        </w:tabs>
        <w:ind w:left="3360" w:hanging="420"/>
      </w:pPr>
      <w:rPr>
        <w:rFonts w:hint="default" w:ascii="Wingdings" w:hAnsi="Wingdings"/>
      </w:rPr>
    </w:lvl>
    <w:lvl w:ilvl="7" w:tentative="0">
      <w:start w:val="1"/>
      <w:numFmt w:val="bullet"/>
      <w:lvlText w:val=""/>
      <w:lvlJc w:val="left"/>
      <w:pPr>
        <w:tabs>
          <w:tab w:val="left" w:pos="3780"/>
        </w:tabs>
        <w:ind w:left="3780" w:hanging="420"/>
      </w:pPr>
      <w:rPr>
        <w:rFonts w:hint="default" w:ascii="Wingdings" w:hAnsi="Wingdings"/>
      </w:rPr>
    </w:lvl>
    <w:lvl w:ilvl="8" w:tentative="0">
      <w:start w:val="1"/>
      <w:numFmt w:val="bullet"/>
      <w:lvlText w:val=""/>
      <w:lvlJc w:val="left"/>
      <w:pPr>
        <w:tabs>
          <w:tab w:val="left" w:pos="4200"/>
        </w:tabs>
        <w:ind w:left="4200" w:hanging="420"/>
      </w:pPr>
      <w:rPr>
        <w:rFonts w:hint="default" w:ascii="Wingdings" w:hAnsi="Wingdings"/>
      </w:rPr>
    </w:lvl>
  </w:abstractNum>
  <w:abstractNum w:abstractNumId="3">
    <w:nsid w:val="38585461"/>
    <w:multiLevelType w:val="multilevel"/>
    <w:tmpl w:val="38585461"/>
    <w:lvl w:ilvl="0" w:tentative="0">
      <w:start w:val="1"/>
      <w:numFmt w:val="decimal"/>
      <w:lvlText w:val="%1."/>
      <w:lvlJc w:val="left"/>
      <w:pPr>
        <w:ind w:left="420" w:hanging="420"/>
      </w:pPr>
    </w:lvl>
    <w:lvl w:ilvl="1" w:tentative="0">
      <w:start w:val="1"/>
      <w:numFmt w:val="lowerLetter"/>
      <w:lvlText w:val="%2)"/>
      <w:lvlJc w:val="left"/>
      <w:pPr>
        <w:ind w:left="840" w:hanging="420"/>
      </w:pPr>
    </w:lvl>
    <w:lvl w:ilvl="2" w:tentative="0">
      <w:start w:val="1"/>
      <w:numFmt w:val="lowerRoman"/>
      <w:lvlText w:val="%3."/>
      <w:lvlJc w:val="right"/>
      <w:pPr>
        <w:ind w:left="1260" w:hanging="420"/>
      </w:pPr>
    </w:lvl>
    <w:lvl w:ilvl="3" w:tentative="0">
      <w:start w:val="1"/>
      <w:numFmt w:val="decimal"/>
      <w:lvlText w:val="%4."/>
      <w:lvlJc w:val="left"/>
      <w:pPr>
        <w:ind w:left="1680" w:hanging="420"/>
      </w:pPr>
    </w:lvl>
    <w:lvl w:ilvl="4" w:tentative="0">
      <w:start w:val="1"/>
      <w:numFmt w:val="lowerLetter"/>
      <w:lvlText w:val="%5)"/>
      <w:lvlJc w:val="left"/>
      <w:pPr>
        <w:ind w:left="2100" w:hanging="420"/>
      </w:pPr>
    </w:lvl>
    <w:lvl w:ilvl="5" w:tentative="0">
      <w:start w:val="1"/>
      <w:numFmt w:val="lowerRoman"/>
      <w:lvlText w:val="%6."/>
      <w:lvlJc w:val="right"/>
      <w:pPr>
        <w:ind w:left="2520" w:hanging="420"/>
      </w:pPr>
    </w:lvl>
    <w:lvl w:ilvl="6" w:tentative="0">
      <w:start w:val="1"/>
      <w:numFmt w:val="decimal"/>
      <w:lvlText w:val="%7."/>
      <w:lvlJc w:val="left"/>
      <w:pPr>
        <w:ind w:left="2940" w:hanging="420"/>
      </w:pPr>
    </w:lvl>
    <w:lvl w:ilvl="7" w:tentative="0">
      <w:start w:val="1"/>
      <w:numFmt w:val="lowerLetter"/>
      <w:lvlText w:val="%8)"/>
      <w:lvlJc w:val="left"/>
      <w:pPr>
        <w:ind w:left="3360" w:hanging="420"/>
      </w:pPr>
    </w:lvl>
    <w:lvl w:ilvl="8" w:tentative="0">
      <w:start w:val="1"/>
      <w:numFmt w:val="lowerRoman"/>
      <w:lvlText w:val="%9."/>
      <w:lvlJc w:val="right"/>
      <w:pPr>
        <w:ind w:left="3780" w:hanging="420"/>
      </w:pPr>
    </w:lvl>
  </w:abstractNum>
  <w:num w:numId="1">
    <w:abstractNumId w:val="2"/>
  </w:num>
  <w:num w:numId="2">
    <w:abstractNumId w:val="3"/>
  </w:num>
  <w:num w:numId="3">
    <w:abstractNumId w:val="0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HorizontalSpacing w:val="210"/>
  <w:drawingGridVerticalSpacing w:val="-7946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2M5ZmZlMTZkZDRjNTlkNjJjYWIyZjdlNjUyNjZhZjAifQ=="/>
  </w:docVars>
  <w:rsids>
    <w:rsidRoot w:val="008C117D"/>
    <w:rsid w:val="00040DB2"/>
    <w:rsid w:val="00043CF2"/>
    <w:rsid w:val="00110010"/>
    <w:rsid w:val="001B14DE"/>
    <w:rsid w:val="0048375C"/>
    <w:rsid w:val="004977B6"/>
    <w:rsid w:val="005435D6"/>
    <w:rsid w:val="0056731D"/>
    <w:rsid w:val="005C1E8C"/>
    <w:rsid w:val="005D6017"/>
    <w:rsid w:val="00611689"/>
    <w:rsid w:val="00611AAC"/>
    <w:rsid w:val="00637DA5"/>
    <w:rsid w:val="006457AF"/>
    <w:rsid w:val="006D593F"/>
    <w:rsid w:val="00712400"/>
    <w:rsid w:val="00790F5D"/>
    <w:rsid w:val="007A2A29"/>
    <w:rsid w:val="008905E0"/>
    <w:rsid w:val="008C117D"/>
    <w:rsid w:val="008F23E8"/>
    <w:rsid w:val="009C3D37"/>
    <w:rsid w:val="00A93A53"/>
    <w:rsid w:val="00B17986"/>
    <w:rsid w:val="00B22E20"/>
    <w:rsid w:val="00BC73E9"/>
    <w:rsid w:val="00C311CE"/>
    <w:rsid w:val="00CE6C59"/>
    <w:rsid w:val="00D50AE2"/>
    <w:rsid w:val="00D704B2"/>
    <w:rsid w:val="00E04549"/>
    <w:rsid w:val="00E146DA"/>
    <w:rsid w:val="00E2495E"/>
    <w:rsid w:val="00E26EF6"/>
    <w:rsid w:val="00E876E1"/>
    <w:rsid w:val="00EB5693"/>
    <w:rsid w:val="00FA4EE2"/>
    <w:rsid w:val="00FD3855"/>
    <w:rsid w:val="01BA5C4A"/>
    <w:rsid w:val="06BA630B"/>
    <w:rsid w:val="07A80D82"/>
    <w:rsid w:val="0D3F4DBF"/>
    <w:rsid w:val="12453EBF"/>
    <w:rsid w:val="22813D29"/>
    <w:rsid w:val="2839629D"/>
    <w:rsid w:val="2EAA63BD"/>
    <w:rsid w:val="32F03FD2"/>
    <w:rsid w:val="33BE3E46"/>
    <w:rsid w:val="37A4078E"/>
    <w:rsid w:val="3BE61375"/>
    <w:rsid w:val="3C53008C"/>
    <w:rsid w:val="3E8F1850"/>
    <w:rsid w:val="42D261AF"/>
    <w:rsid w:val="42E7226F"/>
    <w:rsid w:val="4B6E0A3F"/>
    <w:rsid w:val="52D17F8D"/>
    <w:rsid w:val="57E23864"/>
    <w:rsid w:val="5B485A23"/>
    <w:rsid w:val="5B920779"/>
    <w:rsid w:val="5BE94928"/>
    <w:rsid w:val="5ED54617"/>
    <w:rsid w:val="66BE57B3"/>
    <w:rsid w:val="6847555D"/>
    <w:rsid w:val="6B8D17EB"/>
    <w:rsid w:val="6C07040D"/>
    <w:rsid w:val="6F371BE1"/>
    <w:rsid w:val="731A5EE7"/>
    <w:rsid w:val="78D0293B"/>
    <w:rsid w:val="7ADE2CB1"/>
    <w:rsid w:val="7BFE17E7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qFormat="1" w:uiPriority="99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iPriority="1" w:name="Default Paragraph Font"/>
    <w:lsdException w:qFormat="1" w:unhideWhenUsed="0" w:uiPriority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7">
    <w:name w:val="Default Paragraph Font"/>
    <w:semiHidden/>
    <w:unhideWhenUsed/>
    <w:uiPriority w:val="1"/>
  </w:style>
  <w:style w:type="table" w:default="1" w:styleId="6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endnote text"/>
    <w:basedOn w:val="1"/>
    <w:link w:val="13"/>
    <w:unhideWhenUsed/>
    <w:qFormat/>
    <w:uiPriority w:val="99"/>
    <w:pPr>
      <w:snapToGrid w:val="0"/>
      <w:jc w:val="left"/>
    </w:pPr>
  </w:style>
  <w:style w:type="paragraph" w:styleId="3">
    <w:name w:val="Body Text"/>
    <w:basedOn w:val="1"/>
    <w:semiHidden/>
    <w:qFormat/>
    <w:uiPriority w:val="0"/>
    <w:rPr>
      <w:rFonts w:ascii="宋体" w:hAnsi="宋体" w:eastAsia="宋体" w:cs="宋体"/>
      <w:sz w:val="24"/>
      <w:lang w:eastAsia="en-US"/>
    </w:rPr>
  </w:style>
  <w:style w:type="paragraph" w:styleId="4">
    <w:name w:val="footer"/>
    <w:basedOn w:val="1"/>
    <w:link w:val="15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5">
    <w:name w:val="header"/>
    <w:basedOn w:val="1"/>
    <w:link w:val="14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8">
    <w:name w:val="List Paragraph"/>
    <w:basedOn w:val="1"/>
    <w:qFormat/>
    <w:uiPriority w:val="34"/>
    <w:pPr>
      <w:ind w:firstLine="420" w:firstLineChars="200"/>
    </w:pPr>
  </w:style>
  <w:style w:type="paragraph" w:customStyle="1" w:styleId="9">
    <w:name w:val="缩进"/>
    <w:basedOn w:val="1"/>
    <w:qFormat/>
    <w:uiPriority w:val="0"/>
    <w:pPr>
      <w:numPr>
        <w:ilvl w:val="0"/>
        <w:numId w:val="1"/>
      </w:numPr>
    </w:pPr>
    <w:rPr>
      <w:rFonts w:ascii="Times New Roman" w:hAnsi="Times New Roman"/>
    </w:rPr>
  </w:style>
  <w:style w:type="character" w:customStyle="1" w:styleId="10">
    <w:name w:val="trans"/>
    <w:basedOn w:val="7"/>
    <w:qFormat/>
    <w:uiPriority w:val="0"/>
  </w:style>
  <w:style w:type="table" w:customStyle="1" w:styleId="11">
    <w:name w:val="Table Normal"/>
    <w:semiHidden/>
    <w:unhideWhenUsed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12">
    <w:name w:val="Table Text"/>
    <w:basedOn w:val="1"/>
    <w:semiHidden/>
    <w:qFormat/>
    <w:uiPriority w:val="0"/>
    <w:rPr>
      <w:rFonts w:ascii="黑体" w:hAnsi="黑体" w:eastAsia="黑体" w:cs="黑体"/>
      <w:sz w:val="25"/>
      <w:szCs w:val="25"/>
      <w:lang w:eastAsia="en-US"/>
    </w:rPr>
  </w:style>
  <w:style w:type="character" w:customStyle="1" w:styleId="13">
    <w:name w:val="尾注文本 Char"/>
    <w:basedOn w:val="7"/>
    <w:link w:val="2"/>
    <w:qFormat/>
    <w:uiPriority w:val="99"/>
    <w:rPr>
      <w:rFonts w:asciiTheme="minorHAnsi" w:hAnsiTheme="minorHAnsi" w:eastAsiaTheme="minorEastAsia" w:cstheme="minorBidi"/>
      <w:kern w:val="2"/>
      <w:sz w:val="21"/>
      <w:szCs w:val="24"/>
    </w:rPr>
  </w:style>
  <w:style w:type="character" w:customStyle="1" w:styleId="14">
    <w:name w:val="页眉 Char"/>
    <w:basedOn w:val="7"/>
    <w:link w:val="5"/>
    <w:qFormat/>
    <w:uiPriority w:val="0"/>
    <w:rPr>
      <w:rFonts w:asciiTheme="minorHAnsi" w:hAnsiTheme="minorHAnsi" w:eastAsiaTheme="minorEastAsia" w:cstheme="minorBidi"/>
      <w:kern w:val="2"/>
      <w:sz w:val="18"/>
      <w:szCs w:val="18"/>
    </w:rPr>
  </w:style>
  <w:style w:type="character" w:customStyle="1" w:styleId="15">
    <w:name w:val="页脚 Char"/>
    <w:basedOn w:val="7"/>
    <w:link w:val="4"/>
    <w:qFormat/>
    <w:uiPriority w:val="0"/>
    <w:rPr>
      <w:rFonts w:asciiTheme="minorHAnsi" w:hAnsiTheme="minorHAnsi" w:eastAsiaTheme="minorEastAsia" w:cstheme="minorBidi"/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7998B45-654D-4669-9847-740BDDB214FF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3</Pages>
  <Words>1342</Words>
  <Characters>1411</Characters>
  <Lines>24</Lines>
  <Paragraphs>6</Paragraphs>
  <TotalTime>2</TotalTime>
  <ScaleCrop>false</ScaleCrop>
  <LinksUpToDate>false</LinksUpToDate>
  <CharactersWithSpaces>1419</CharactersWithSpaces>
  <Application>WPS Office_12.1.0.18276_F1E327BC-269C-435d-A152-05C5408002CA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2025-08-13T02:39:00Z</dcterms:created>
  <dc:creator>Admin</dc:creator>
  <cp:lastModifiedBy>王建伟</cp:lastModifiedBy>
  <dcterms:modified xsi:type="dcterms:W3CDTF">2025-11-28T03:30:37Z</dcterms:modified>
  <cp:revision>30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2052-12.1.0.18276</vt:lpwstr>
  </property>
  <property fmtid="{D5CDD505-2E9C-101B-9397-08002B2CF9AE}" pid="3" name="KSOTemplateDocerSaveRecord">
    <vt:lpwstr>eyJoZGlkIjoiODFkZjI5MjBiYjZlYzIyMmQyOWNiYzk2NWZlNDViOTUiLCJ1c2VySWQiOiIyMzkzNjcwNjYifQ==</vt:lpwstr>
  </property>
  <property fmtid="{D5CDD505-2E9C-101B-9397-08002B2CF9AE}" pid="4" name="ICV">
    <vt:lpwstr>28231A1E842B461AB154882122C9AAA0_13</vt:lpwstr>
  </property>
</Properties>
</file>